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62"/>
      </w:tblGrid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8A04CB" w:rsidRDefault="002E4304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杉並区公共施設景観形成指針</w:t>
            </w:r>
            <w:r w:rsidR="0090314F">
              <w:rPr>
                <w:rFonts w:asciiTheme="majorEastAsia" w:eastAsiaTheme="majorEastAsia" w:hAnsiTheme="majorEastAsia" w:hint="eastAsia"/>
                <w:sz w:val="28"/>
                <w:szCs w:val="28"/>
              </w:rPr>
              <w:t>に対する措置状況説明書</w:t>
            </w:r>
          </w:p>
        </w:tc>
      </w:tr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BD1245" w:rsidRDefault="007C0A96" w:rsidP="009031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５－２</w:t>
            </w:r>
            <w:r w:rsidR="002C373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公園</w:t>
            </w:r>
            <w:r w:rsidR="002B4994">
              <w:rPr>
                <w:rFonts w:asciiTheme="majorEastAsia" w:eastAsiaTheme="majorEastAsia" w:hAnsiTheme="majorEastAsia" w:hint="eastAsia"/>
                <w:sz w:val="28"/>
                <w:szCs w:val="28"/>
              </w:rPr>
              <w:t>・緑地</w:t>
            </w:r>
          </w:p>
        </w:tc>
      </w:tr>
      <w:tr w:rsid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0314F" w:rsidRPr="0090314F" w:rsidRDefault="0090314F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90314F">
              <w:rPr>
                <w:rFonts w:asciiTheme="majorEastAsia" w:eastAsiaTheme="majorEastAsia" w:hAnsiTheme="majorEastAsia" w:hint="eastAsia"/>
                <w:szCs w:val="21"/>
              </w:rPr>
              <w:t>当該行為における景観形成に関する考え方</w:t>
            </w:r>
          </w:p>
        </w:tc>
      </w:tr>
      <w:tr w:rsidR="00E24DC6" w:rsidTr="00B952C6">
        <w:trPr>
          <w:trHeight w:val="9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643039" w:rsidRDefault="00E24DC6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303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E24DC6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24DC6" w:rsidRPr="0090314F" w:rsidRDefault="0037067F" w:rsidP="00F462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５－２</w:t>
            </w:r>
            <w:r w:rsidR="002E4304">
              <w:rPr>
                <w:rFonts w:asciiTheme="majorEastAsia" w:eastAsiaTheme="majorEastAsia" w:hAnsiTheme="majorEastAsia" w:hint="eastAsia"/>
                <w:szCs w:val="21"/>
              </w:rPr>
              <w:t>－(１)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接道部</w:t>
            </w:r>
          </w:p>
        </w:tc>
      </w:tr>
      <w:tr w:rsid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0314F" w:rsidRPr="0015282D" w:rsidRDefault="0015282D" w:rsidP="0015282D">
            <w:pPr>
              <w:rPr>
                <w:rFonts w:asciiTheme="majorEastAsia" w:eastAsiaTheme="majorEastAsia" w:hAnsiTheme="majorEastAsia"/>
                <w:szCs w:val="21"/>
              </w:rPr>
            </w:pPr>
            <w:r w:rsidRPr="0015282D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37067F" w:rsidRPr="0015282D">
              <w:rPr>
                <w:rFonts w:asciiTheme="majorEastAsia" w:eastAsiaTheme="majorEastAsia" w:hAnsiTheme="majorEastAsia" w:hint="eastAsia"/>
                <w:szCs w:val="21"/>
              </w:rPr>
              <w:t>植栽</w:t>
            </w:r>
          </w:p>
        </w:tc>
      </w:tr>
      <w:tr w:rsidR="00E24DC6" w:rsidRP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24DC6" w:rsidRPr="0084709D" w:rsidRDefault="0037067F" w:rsidP="00F46256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接道部は、見通しのよい植栽とする。</w:t>
            </w:r>
          </w:p>
        </w:tc>
      </w:tr>
      <w:tr w:rsidR="0037067F" w:rsidRPr="0090314F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67F" w:rsidRPr="0090314F" w:rsidRDefault="0037067F" w:rsidP="003168E5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84709D" w:rsidRP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84709D" w:rsidRPr="0084709D" w:rsidRDefault="0037067F" w:rsidP="00F46256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低木植栽又は低木と高木を組合わせる。</w:t>
            </w:r>
          </w:p>
        </w:tc>
      </w:tr>
      <w:tr w:rsidR="00E24DC6" w:rsidTr="00643039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4709D" w:rsidRDefault="0084709D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280A9F" w:rsidRPr="0084709D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37067F" w:rsidP="003168E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歩行者や公園利用者の視線を遮らない。</w:t>
            </w:r>
          </w:p>
        </w:tc>
      </w:tr>
      <w:tr w:rsidR="00280A9F" w:rsidRPr="0084709D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9F" w:rsidRPr="0084709D" w:rsidRDefault="00280A9F" w:rsidP="003168E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280A9F" w:rsidRPr="0084709D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37067F" w:rsidP="003168E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明るく開放的な空間にする。</w:t>
            </w:r>
          </w:p>
        </w:tc>
      </w:tr>
      <w:tr w:rsidR="00280A9F" w:rsidRPr="0084709D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9F" w:rsidRPr="0084709D" w:rsidRDefault="00280A9F" w:rsidP="003168E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E24DC6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24DC6" w:rsidRPr="00624D5E" w:rsidRDefault="00624D5E" w:rsidP="00624D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37067F">
              <w:rPr>
                <w:rFonts w:asciiTheme="majorEastAsia" w:eastAsiaTheme="majorEastAsia" w:hAnsiTheme="majorEastAsia" w:hint="eastAsia"/>
                <w:szCs w:val="21"/>
              </w:rPr>
              <w:t>デザイン</w:t>
            </w:r>
          </w:p>
        </w:tc>
      </w:tr>
      <w:tr w:rsidR="0037067F" w:rsidRPr="0090314F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37067F" w:rsidRPr="0090314F" w:rsidRDefault="0037067F" w:rsidP="003168E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公園･緑地へと自然に導く工夫をする。</w:t>
            </w:r>
          </w:p>
        </w:tc>
      </w:tr>
      <w:tr w:rsidR="0037067F" w:rsidRPr="0090314F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67F" w:rsidRPr="0090314F" w:rsidRDefault="0037067F" w:rsidP="003168E5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84709D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84709D" w:rsidRPr="0037067F" w:rsidRDefault="0037067F" w:rsidP="0037067F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・公園・緑地と周辺の空間との状況に応じ、分ける機能、あるいは一体化する機能を使い分けたデザインとする。</w:t>
            </w:r>
          </w:p>
        </w:tc>
      </w:tr>
      <w:tr w:rsidR="00E24DC6" w:rsidTr="00643039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90314F" w:rsidRDefault="0084709D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22EF3" w:rsidRPr="0037067F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22EF3" w:rsidRPr="0037067F" w:rsidRDefault="00B22EF3" w:rsidP="003168E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道路の歩道と園路の舗装材は調和させ、ゆとりある歩行空間をつくる。</w:t>
            </w:r>
          </w:p>
        </w:tc>
      </w:tr>
      <w:tr w:rsidR="00B22EF3" w:rsidRPr="0090314F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F3" w:rsidRPr="0090314F" w:rsidRDefault="00B22EF3" w:rsidP="003168E5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22EF3" w:rsidRPr="0037067F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22EF3" w:rsidRPr="0037067F" w:rsidRDefault="00B22EF3" w:rsidP="003168E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誰もが公園・緑地の敷地内にスムーズに入れるように、ユニバーサルデザインとする。</w:t>
            </w:r>
          </w:p>
        </w:tc>
      </w:tr>
      <w:tr w:rsidR="00B22EF3" w:rsidRPr="0090314F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F3" w:rsidRPr="0090314F" w:rsidRDefault="00B22EF3" w:rsidP="003168E5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22EF3" w:rsidRPr="0037067F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22EF3" w:rsidRPr="0037067F" w:rsidRDefault="00B22EF3" w:rsidP="003168E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柵類は、色や形態で目立たなくする。</w:t>
            </w:r>
          </w:p>
        </w:tc>
      </w:tr>
      <w:tr w:rsidR="00B22EF3" w:rsidRPr="0090314F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EF3" w:rsidRPr="0090314F" w:rsidRDefault="00B22EF3" w:rsidP="003168E5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tbl>
      <w:tblPr>
        <w:tblStyle w:val="a3"/>
        <w:tblpPr w:leftFromText="142" w:rightFromText="142" w:vertAnchor="text" w:tblpY="5"/>
        <w:tblW w:w="0" w:type="auto"/>
        <w:tblLook w:val="04A0"/>
      </w:tblPr>
      <w:tblGrid>
        <w:gridCol w:w="10062"/>
      </w:tblGrid>
      <w:tr w:rsidR="00B952C6" w:rsidRPr="0037067F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37067F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067F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車止めは、公園利用者が安全に出入りできるように目立たせる。</w:t>
            </w:r>
          </w:p>
        </w:tc>
      </w:tr>
      <w:tr w:rsidR="00B952C6" w:rsidRPr="0090314F" w:rsidTr="00B952C6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90314F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624D5E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624D5E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③素材</w:t>
            </w:r>
          </w:p>
        </w:tc>
      </w:tr>
      <w:tr w:rsidR="00B952C6" w:rsidRPr="0090314F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90314F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舗装材は、安全性や歩行性に配慮した素材を選択する。</w:t>
            </w:r>
          </w:p>
        </w:tc>
      </w:tr>
      <w:tr w:rsidR="00B952C6" w:rsidRPr="0090314F" w:rsidTr="00B952C6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90314F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624D5E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624D5E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④歩行者空間</w:t>
            </w:r>
          </w:p>
        </w:tc>
      </w:tr>
      <w:tr w:rsidR="00B952C6" w:rsidRPr="0037067F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37067F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ゆとりある歩行者空間を確保する。</w:t>
            </w:r>
          </w:p>
        </w:tc>
      </w:tr>
      <w:tr w:rsidR="00B952C6" w:rsidRPr="0090314F" w:rsidTr="00B952C6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90314F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90314F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90314F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交通量が多く、歩道の無い道路では、誰もが安全に気持ちよく通れる歩行者空間を確保する。</w:t>
            </w:r>
          </w:p>
        </w:tc>
      </w:tr>
      <w:tr w:rsidR="00B952C6" w:rsidRPr="0090314F" w:rsidTr="00B952C6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90314F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５－２－(２)緑化とオープンスペース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B22EF3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B22EF3">
              <w:rPr>
                <w:rFonts w:asciiTheme="majorEastAsia" w:eastAsiaTheme="majorEastAsia" w:hAnsiTheme="majorEastAsia" w:hint="eastAsia"/>
                <w:szCs w:val="21"/>
              </w:rPr>
              <w:t>①既存樹木の活用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既存の高木や樹林を残し、地域の人々に愛着を持たれる公園とする。</w:t>
            </w:r>
          </w:p>
        </w:tc>
      </w:tr>
      <w:tr w:rsidR="00B952C6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Pr="00B22EF3">
              <w:rPr>
                <w:rFonts w:asciiTheme="majorEastAsia" w:eastAsiaTheme="majorEastAsia" w:hAnsiTheme="majorEastAsia" w:hint="eastAsia"/>
              </w:rPr>
              <w:t>季節感の演出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花や実のなる樹木を植栽する。</w:t>
            </w:r>
          </w:p>
        </w:tc>
      </w:tr>
      <w:tr w:rsidR="00B952C6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8A04CB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草花を植えて彩りを添える。</w:t>
            </w:r>
          </w:p>
        </w:tc>
      </w:tr>
      <w:tr w:rsidR="00B952C6" w:rsidRPr="008A04CB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8A04CB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③区民の協力</w:t>
            </w:r>
          </w:p>
        </w:tc>
      </w:tr>
      <w:tr w:rsidR="00B952C6" w:rsidRPr="008A04CB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B22EF3">
              <w:rPr>
                <w:rFonts w:asciiTheme="majorEastAsia" w:eastAsiaTheme="majorEastAsia" w:hAnsiTheme="majorEastAsia" w:hint="eastAsia"/>
                <w:sz w:val="18"/>
                <w:szCs w:val="18"/>
              </w:rPr>
              <w:t>一年を通じて区民が草花を育て、楽しむことのできる公園とする。</w:t>
            </w:r>
          </w:p>
        </w:tc>
      </w:tr>
      <w:tr w:rsidR="00B952C6" w:rsidRPr="008A04CB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8A04CB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④個性ある公園づくり</w:t>
            </w:r>
          </w:p>
        </w:tc>
      </w:tr>
      <w:tr w:rsidR="00B952C6" w:rsidRPr="008A04CB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・シンボルツリーを守り育てる。</w:t>
            </w:r>
          </w:p>
        </w:tc>
      </w:tr>
      <w:tr w:rsidR="00B952C6" w:rsidRPr="008A04CB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B952C6" w:rsidRDefault="00B952C6"/>
    <w:p w:rsidR="00B952C6" w:rsidRDefault="00B952C6"/>
    <w:tbl>
      <w:tblPr>
        <w:tblStyle w:val="a3"/>
        <w:tblpPr w:leftFromText="142" w:rightFromText="142" w:vertAnchor="text" w:tblpY="5"/>
        <w:tblW w:w="0" w:type="auto"/>
        <w:tblLook w:val="04A0"/>
      </w:tblPr>
      <w:tblGrid>
        <w:gridCol w:w="10062"/>
      </w:tblGrid>
      <w:tr w:rsidR="00B952C6" w:rsidRPr="008A04CB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・季節を代表する花木を植え、地域の名所をつくる。</w:t>
            </w:r>
          </w:p>
        </w:tc>
      </w:tr>
      <w:tr w:rsidR="00B952C6" w:rsidRPr="008A04CB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５－２－(３)公園施設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C93862" w:rsidRDefault="00B952C6" w:rsidP="00B952C6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93862">
              <w:rPr>
                <w:rFonts w:asciiTheme="majorEastAsia" w:eastAsiaTheme="majorEastAsia" w:hAnsiTheme="majorEastAsia" w:hint="eastAsia"/>
              </w:rPr>
              <w:t>素材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93862">
              <w:rPr>
                <w:rFonts w:asciiTheme="majorEastAsia" w:eastAsiaTheme="majorEastAsia" w:hAnsiTheme="majorEastAsia" w:hint="eastAsia"/>
                <w:sz w:val="18"/>
                <w:szCs w:val="18"/>
              </w:rPr>
              <w:t>耐久性のある素材を選択する。</w:t>
            </w:r>
          </w:p>
        </w:tc>
      </w:tr>
      <w:tr w:rsidR="00B952C6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Tr="00B952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93862"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安全で、心地よく、快適に使える素材とする。</w:t>
            </w:r>
          </w:p>
        </w:tc>
      </w:tr>
      <w:tr w:rsidR="00B952C6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8A04CB" w:rsidRDefault="00B952C6" w:rsidP="00B952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624D5E" w:rsidRDefault="00B952C6" w:rsidP="00B952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②デザイン・色彩</w:t>
            </w:r>
          </w:p>
        </w:tc>
      </w:tr>
      <w:tr w:rsid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8A04CB" w:rsidRDefault="00B952C6" w:rsidP="00B952C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</w:t>
            </w:r>
            <w:r w:rsidRPr="00C93862">
              <w:rPr>
                <w:rFonts w:asciiTheme="majorEastAsia" w:eastAsiaTheme="majorEastAsia" w:hAnsiTheme="majorEastAsia" w:hint="eastAsia"/>
                <w:sz w:val="18"/>
                <w:szCs w:val="18"/>
              </w:rPr>
              <w:t>みどりと調和のとれたものにする。</w:t>
            </w:r>
          </w:p>
        </w:tc>
      </w:tr>
      <w:tr w:rsidR="00B952C6" w:rsidRPr="00B952C6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B952C6" w:rsidRDefault="00B952C6" w:rsidP="00B952C6">
            <w:pPr>
              <w:rPr>
                <w:rFonts w:asciiTheme="majorEastAsia" w:eastAsiaTheme="majorEastAsia" w:hAnsiTheme="majorEastAsia"/>
              </w:rPr>
            </w:pPr>
            <w:r w:rsidRPr="00B952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B952C6" w:rsidTr="00B952C6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52C6" w:rsidRPr="00B952C6" w:rsidRDefault="00B952C6" w:rsidP="00B952C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952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・公園の特徴が出せるように選定する。</w:t>
            </w:r>
          </w:p>
        </w:tc>
      </w:tr>
      <w:tr w:rsidR="00B952C6" w:rsidRPr="00B952C6" w:rsidTr="00B952C6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B952C6" w:rsidRDefault="00B952C6" w:rsidP="00B952C6">
            <w:pPr>
              <w:rPr>
                <w:rFonts w:asciiTheme="majorEastAsia" w:eastAsiaTheme="majorEastAsia" w:hAnsiTheme="majorEastAsia"/>
              </w:rPr>
            </w:pPr>
            <w:r w:rsidRPr="00B952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52C6" w:rsidRPr="00624D5E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52C6" w:rsidRPr="00624D5E" w:rsidRDefault="00B952C6" w:rsidP="003168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上記以外で特に景観に配慮した事項</w:t>
            </w:r>
          </w:p>
        </w:tc>
      </w:tr>
      <w:tr w:rsidR="00B952C6" w:rsidRPr="00B952C6" w:rsidTr="003168E5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2C6" w:rsidRPr="00B952C6" w:rsidRDefault="00B952C6" w:rsidP="003168E5">
            <w:pPr>
              <w:rPr>
                <w:rFonts w:asciiTheme="majorEastAsia" w:eastAsiaTheme="majorEastAsia" w:hAnsiTheme="majorEastAsia"/>
              </w:rPr>
            </w:pPr>
            <w:r w:rsidRPr="00B952C6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F46256" w:rsidRPr="00E24DC6" w:rsidRDefault="00F46256" w:rsidP="00E24DC6">
      <w:pPr>
        <w:spacing w:line="20" w:lineRule="atLeast"/>
        <w:rPr>
          <w:szCs w:val="21"/>
        </w:rPr>
      </w:pPr>
    </w:p>
    <w:p w:rsidR="00D1302E" w:rsidRPr="00D1302E" w:rsidRDefault="00D1302E" w:rsidP="00D1302E">
      <w:pPr>
        <w:rPr>
          <w:szCs w:val="21"/>
        </w:rPr>
      </w:pPr>
    </w:p>
    <w:sectPr w:rsidR="00D1302E" w:rsidRPr="00D1302E" w:rsidSect="00AD36EF">
      <w:pgSz w:w="11906" w:h="16838"/>
      <w:pgMar w:top="851" w:right="1021" w:bottom="284" w:left="102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D5" w:rsidRDefault="008B3ED5" w:rsidP="00E24DC6">
      <w:r>
        <w:separator/>
      </w:r>
    </w:p>
  </w:endnote>
  <w:endnote w:type="continuationSeparator" w:id="0">
    <w:p w:rsidR="008B3ED5" w:rsidRDefault="008B3ED5" w:rsidP="00E2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D5" w:rsidRDefault="008B3ED5" w:rsidP="00E24DC6">
      <w:r>
        <w:separator/>
      </w:r>
    </w:p>
  </w:footnote>
  <w:footnote w:type="continuationSeparator" w:id="0">
    <w:p w:rsidR="008B3ED5" w:rsidRDefault="008B3ED5" w:rsidP="00E2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882"/>
    <w:multiLevelType w:val="hybridMultilevel"/>
    <w:tmpl w:val="177446FC"/>
    <w:lvl w:ilvl="0" w:tplc="76946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D630AC"/>
    <w:multiLevelType w:val="hybridMultilevel"/>
    <w:tmpl w:val="8EE2F5E8"/>
    <w:lvl w:ilvl="0" w:tplc="AC7EE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3E1E38"/>
    <w:multiLevelType w:val="hybridMultilevel"/>
    <w:tmpl w:val="C6347534"/>
    <w:lvl w:ilvl="0" w:tplc="6010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136400"/>
    <w:multiLevelType w:val="hybridMultilevel"/>
    <w:tmpl w:val="3D74F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7D52E2"/>
    <w:multiLevelType w:val="hybridMultilevel"/>
    <w:tmpl w:val="B8A0558A"/>
    <w:lvl w:ilvl="0" w:tplc="E3585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BD5651"/>
    <w:multiLevelType w:val="hybridMultilevel"/>
    <w:tmpl w:val="97CA8F68"/>
    <w:lvl w:ilvl="0" w:tplc="3F200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3C17E6"/>
    <w:multiLevelType w:val="hybridMultilevel"/>
    <w:tmpl w:val="1610E802"/>
    <w:lvl w:ilvl="0" w:tplc="AA867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8B481D"/>
    <w:multiLevelType w:val="hybridMultilevel"/>
    <w:tmpl w:val="3282FC9E"/>
    <w:lvl w:ilvl="0" w:tplc="D7EAB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D533C6"/>
    <w:multiLevelType w:val="hybridMultilevel"/>
    <w:tmpl w:val="708E9180"/>
    <w:lvl w:ilvl="0" w:tplc="16587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A43E76"/>
    <w:multiLevelType w:val="hybridMultilevel"/>
    <w:tmpl w:val="BE84667A"/>
    <w:lvl w:ilvl="0" w:tplc="2DCC7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1472EC"/>
    <w:multiLevelType w:val="hybridMultilevel"/>
    <w:tmpl w:val="E06050CE"/>
    <w:lvl w:ilvl="0" w:tplc="F0A8E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46447A"/>
    <w:multiLevelType w:val="hybridMultilevel"/>
    <w:tmpl w:val="A5589852"/>
    <w:lvl w:ilvl="0" w:tplc="88603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9FA3D86"/>
    <w:multiLevelType w:val="hybridMultilevel"/>
    <w:tmpl w:val="C79413EE"/>
    <w:lvl w:ilvl="0" w:tplc="B99C2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2B"/>
    <w:rsid w:val="000378C4"/>
    <w:rsid w:val="0006238B"/>
    <w:rsid w:val="000A6257"/>
    <w:rsid w:val="000B5F74"/>
    <w:rsid w:val="000D3326"/>
    <w:rsid w:val="000D43C3"/>
    <w:rsid w:val="000F07A3"/>
    <w:rsid w:val="00117CB1"/>
    <w:rsid w:val="0015282D"/>
    <w:rsid w:val="001C156B"/>
    <w:rsid w:val="001C3EA6"/>
    <w:rsid w:val="001C7D2B"/>
    <w:rsid w:val="001E4932"/>
    <w:rsid w:val="002144B1"/>
    <w:rsid w:val="00280A9F"/>
    <w:rsid w:val="00285622"/>
    <w:rsid w:val="00296915"/>
    <w:rsid w:val="002B4994"/>
    <w:rsid w:val="002B7E86"/>
    <w:rsid w:val="002C373D"/>
    <w:rsid w:val="002D3013"/>
    <w:rsid w:val="002E4304"/>
    <w:rsid w:val="0037067F"/>
    <w:rsid w:val="0038021F"/>
    <w:rsid w:val="003E5E4B"/>
    <w:rsid w:val="00425A4E"/>
    <w:rsid w:val="00500F61"/>
    <w:rsid w:val="005404D0"/>
    <w:rsid w:val="00624D5E"/>
    <w:rsid w:val="00625183"/>
    <w:rsid w:val="00627E77"/>
    <w:rsid w:val="00643039"/>
    <w:rsid w:val="006D2379"/>
    <w:rsid w:val="006D2860"/>
    <w:rsid w:val="00722B7B"/>
    <w:rsid w:val="00783E7A"/>
    <w:rsid w:val="007B733D"/>
    <w:rsid w:val="007C0A96"/>
    <w:rsid w:val="007F00BE"/>
    <w:rsid w:val="007F039C"/>
    <w:rsid w:val="007F0F67"/>
    <w:rsid w:val="0084709D"/>
    <w:rsid w:val="008B3ED5"/>
    <w:rsid w:val="00901577"/>
    <w:rsid w:val="0090314F"/>
    <w:rsid w:val="00936704"/>
    <w:rsid w:val="009A3F8D"/>
    <w:rsid w:val="009F4C7D"/>
    <w:rsid w:val="00A84376"/>
    <w:rsid w:val="00AD36EF"/>
    <w:rsid w:val="00AE2B7D"/>
    <w:rsid w:val="00B0362F"/>
    <w:rsid w:val="00B22EF3"/>
    <w:rsid w:val="00B932DB"/>
    <w:rsid w:val="00B952C6"/>
    <w:rsid w:val="00BA379B"/>
    <w:rsid w:val="00BD1245"/>
    <w:rsid w:val="00C93862"/>
    <w:rsid w:val="00CB104C"/>
    <w:rsid w:val="00CE5EAA"/>
    <w:rsid w:val="00CF54EE"/>
    <w:rsid w:val="00D1302E"/>
    <w:rsid w:val="00DE27C4"/>
    <w:rsid w:val="00E24DC6"/>
    <w:rsid w:val="00E272CB"/>
    <w:rsid w:val="00E658FF"/>
    <w:rsid w:val="00E81EF7"/>
    <w:rsid w:val="00F16B9E"/>
    <w:rsid w:val="00F46256"/>
    <w:rsid w:val="00F63721"/>
    <w:rsid w:val="00F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7CB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EE43A-08B8-4C23-AFA5-372B43C2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musha-hanae</cp:lastModifiedBy>
  <cp:revision>7</cp:revision>
  <cp:lastPrinted>2014-12-08T01:17:00Z</cp:lastPrinted>
  <dcterms:created xsi:type="dcterms:W3CDTF">2016-01-06T04:26:00Z</dcterms:created>
  <dcterms:modified xsi:type="dcterms:W3CDTF">2016-01-06T08:03:00Z</dcterms:modified>
</cp:coreProperties>
</file>