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90314F" w:rsidP="00E24DC6">
            <w:pPr>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大規模建築物景観形成指針及び景観形成基準に対する措置状況説明書</w:t>
            </w:r>
          </w:p>
        </w:tc>
      </w:tr>
      <w:tr w:rsidR="00E24DC6"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A04CB" w:rsidRDefault="0090314F" w:rsidP="0090314F">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建築物の建築（一般地域</w:t>
            </w:r>
            <w:r w:rsidR="00296915">
              <w:rPr>
                <w:rFonts w:asciiTheme="majorEastAsia" w:eastAsiaTheme="majorEastAsia" w:hAnsiTheme="majorEastAsia" w:hint="eastAsia"/>
                <w:sz w:val="24"/>
              </w:rPr>
              <w:t xml:space="preserve">　</w:t>
            </w:r>
            <w:r w:rsidR="00E24DC6" w:rsidRPr="008A04CB">
              <w:rPr>
                <w:rFonts w:asciiTheme="majorEastAsia" w:eastAsiaTheme="majorEastAsia" w:hAnsiTheme="majorEastAsia" w:hint="eastAsia"/>
                <w:sz w:val="24"/>
              </w:rPr>
              <w:t>延べ面積3,000㎡以上</w:t>
            </w:r>
            <w:r>
              <w:rPr>
                <w:rFonts w:asciiTheme="majorEastAsia" w:eastAsiaTheme="majorEastAsia" w:hAnsiTheme="majorEastAsia" w:hint="eastAsia"/>
                <w:sz w:val="24"/>
              </w:rPr>
              <w:t>）</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tcPr>
          <w:p w:rsidR="00E24DC6" w:rsidRPr="0084709D" w:rsidRDefault="0090314F" w:rsidP="0090314F">
            <w:pPr>
              <w:wordWrap w:val="0"/>
              <w:jc w:val="right"/>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【凡例】＊：指針　◇：基準</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当該行為における景観形成に関する考え方</w:t>
            </w:r>
          </w:p>
        </w:tc>
      </w:tr>
      <w:tr w:rsidR="00E24DC6" w:rsidTr="0090314F">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643039" w:rsidRDefault="00E24DC6" w:rsidP="00E24DC6">
            <w:pPr>
              <w:rPr>
                <w:rFonts w:asciiTheme="majorEastAsia" w:eastAsiaTheme="majorEastAsia" w:hAnsiTheme="majorEastAsia"/>
                <w:sz w:val="18"/>
                <w:szCs w:val="18"/>
              </w:rPr>
            </w:pPr>
            <w:r w:rsidRPr="00643039">
              <w:rPr>
                <w:rFonts w:asciiTheme="majorEastAsia" w:eastAsiaTheme="majorEastAsia" w:hAnsiTheme="majorEastAsia" w:hint="eastAsia"/>
                <w:sz w:val="18"/>
                <w:szCs w:val="18"/>
              </w:rPr>
              <w:t>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５－１　建物の配置</w:t>
            </w:r>
          </w:p>
        </w:tc>
      </w:tr>
      <w:tr w:rsid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90314F" w:rsidRPr="0090314F" w:rsidRDefault="0090314F" w:rsidP="00F46256">
            <w:pPr>
              <w:rPr>
                <w:rFonts w:asciiTheme="majorEastAsia" w:eastAsiaTheme="majorEastAsia" w:hAnsiTheme="majorEastAsia"/>
                <w:szCs w:val="21"/>
              </w:rPr>
            </w:pPr>
            <w:r w:rsidRPr="0090314F">
              <w:rPr>
                <w:rFonts w:asciiTheme="majorEastAsia" w:eastAsiaTheme="majorEastAsia" w:hAnsiTheme="majorEastAsia" w:hint="eastAsia"/>
                <w:szCs w:val="21"/>
              </w:rPr>
              <w:t>①公共空間との関係</w:t>
            </w:r>
          </w:p>
        </w:tc>
      </w:tr>
      <w:tr w:rsidR="00E24DC6"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24DC6" w:rsidRPr="0084709D" w:rsidRDefault="00E24DC6" w:rsidP="00F46256">
            <w:pPr>
              <w:spacing w:line="300" w:lineRule="exact"/>
              <w:ind w:leftChars="100" w:left="210"/>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道路</w:t>
            </w:r>
            <w:r w:rsidR="0090314F" w:rsidRPr="0084709D">
              <w:rPr>
                <w:rFonts w:asciiTheme="majorEastAsia" w:eastAsiaTheme="majorEastAsia" w:hAnsiTheme="majorEastAsia" w:hint="eastAsia"/>
                <w:sz w:val="18"/>
                <w:szCs w:val="18"/>
              </w:rPr>
              <w:t>、公園、河川</w:t>
            </w:r>
            <w:r w:rsidRPr="0084709D">
              <w:rPr>
                <w:rFonts w:asciiTheme="majorEastAsia" w:eastAsiaTheme="majorEastAsia" w:hAnsiTheme="majorEastAsia" w:hint="eastAsia"/>
                <w:sz w:val="18"/>
                <w:szCs w:val="18"/>
              </w:rPr>
              <w:t>など</w:t>
            </w:r>
            <w:r w:rsidR="0090314F" w:rsidRPr="0084709D">
              <w:rPr>
                <w:rFonts w:asciiTheme="majorEastAsia" w:eastAsiaTheme="majorEastAsia" w:hAnsiTheme="majorEastAsia" w:hint="eastAsia"/>
                <w:sz w:val="18"/>
                <w:szCs w:val="18"/>
              </w:rPr>
              <w:t>の</w:t>
            </w:r>
            <w:r w:rsidRPr="0084709D">
              <w:rPr>
                <w:rFonts w:asciiTheme="majorEastAsia" w:eastAsiaTheme="majorEastAsia" w:hAnsiTheme="majorEastAsia" w:hint="eastAsia"/>
                <w:sz w:val="18"/>
                <w:szCs w:val="18"/>
              </w:rPr>
              <w:t>公共空間と連続したオープンスペースの確保など、公共空間との関係に配慮した配置とする。</w:t>
            </w:r>
            <w:r w:rsidR="0090314F" w:rsidRPr="0084709D">
              <w:rPr>
                <w:rFonts w:asciiTheme="majorEastAsia" w:eastAsiaTheme="majorEastAsia" w:hAnsiTheme="majorEastAsia" w:hint="eastAsia"/>
                <w:sz w:val="18"/>
                <w:szCs w:val="18"/>
              </w:rPr>
              <w:t>＊</w:t>
            </w:r>
          </w:p>
        </w:tc>
      </w:tr>
      <w:tr w:rsidR="0084709D" w:rsidRPr="0090314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84709D" w:rsidRDefault="0084709D" w:rsidP="00F46256">
            <w:pPr>
              <w:spacing w:line="300" w:lineRule="exact"/>
              <w:ind w:leftChars="100" w:left="210"/>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道路などの公共空間と連続したオープンスペースの確保など、公共空間との関係に配慮した配置とする。◇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84709D" w:rsidRDefault="0084709D" w:rsidP="00E24DC6">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E24DC6" w:rsidP="0084709D">
            <w:pPr>
              <w:rPr>
                <w:rFonts w:asciiTheme="majorEastAsia" w:eastAsiaTheme="majorEastAsia" w:hAnsiTheme="majorEastAsia"/>
                <w:szCs w:val="21"/>
              </w:rPr>
            </w:pPr>
            <w:r w:rsidRPr="0090314F">
              <w:rPr>
                <w:rFonts w:asciiTheme="majorEastAsia" w:eastAsiaTheme="majorEastAsia" w:hAnsiTheme="majorEastAsia" w:hint="eastAsia"/>
                <w:szCs w:val="21"/>
              </w:rPr>
              <w:t>②周辺</w:t>
            </w:r>
            <w:r w:rsidR="0084709D">
              <w:rPr>
                <w:rFonts w:asciiTheme="majorEastAsia" w:eastAsiaTheme="majorEastAsia" w:hAnsiTheme="majorEastAsia" w:hint="eastAsia"/>
                <w:szCs w:val="21"/>
              </w:rPr>
              <w:t>からの見え方</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84709D"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建築物の正面以外の部分や遠方からの見え方に配慮した配置とする。</w:t>
            </w:r>
            <w:r w:rsidRPr="0084709D">
              <w:rPr>
                <w:rFonts w:asciiTheme="majorEastAsia" w:eastAsiaTheme="majorEastAsia" w:hAnsiTheme="majorEastAsia" w:hint="eastAsia"/>
                <w:sz w:val="18"/>
                <w:szCs w:val="18"/>
              </w:rPr>
              <w:t>＊</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E24DC6"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③</w:t>
            </w:r>
            <w:r w:rsidR="0084709D">
              <w:rPr>
                <w:rFonts w:asciiTheme="majorEastAsia" w:eastAsiaTheme="majorEastAsia" w:hAnsiTheme="majorEastAsia" w:hint="eastAsia"/>
                <w:szCs w:val="21"/>
              </w:rPr>
              <w:t>住宅地での配慮</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117CB1"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周辺が住宅地の場合、隣地に圧迫感を与えることのな</w:t>
            </w:r>
            <w:r w:rsidR="0084709D">
              <w:rPr>
                <w:rFonts w:asciiTheme="majorEastAsia" w:eastAsiaTheme="majorEastAsia" w:hAnsiTheme="majorEastAsia" w:hint="eastAsia"/>
                <w:sz w:val="18"/>
                <w:szCs w:val="18"/>
              </w:rPr>
              <w:t>いような配置を工夫する。</w:t>
            </w:r>
            <w:r w:rsidR="0084709D" w:rsidRPr="0084709D">
              <w:rPr>
                <w:rFonts w:asciiTheme="majorEastAsia" w:eastAsiaTheme="majorEastAsia" w:hAnsiTheme="majorEastAsia" w:hint="eastAsia"/>
                <w:sz w:val="18"/>
                <w:szCs w:val="18"/>
              </w:rPr>
              <w:t>＊</w:t>
            </w:r>
            <w:r w:rsidR="0084709D">
              <w:rPr>
                <w:rFonts w:asciiTheme="majorEastAsia" w:eastAsiaTheme="majorEastAsia" w:hAnsiTheme="majorEastAsia" w:hint="eastAsia"/>
                <w:sz w:val="18"/>
                <w:szCs w:val="18"/>
              </w:rPr>
              <w:t>◇</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84709D"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3039" w:rsidRPr="0090314F" w:rsidRDefault="00E24DC6"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④</w:t>
            </w:r>
            <w:r w:rsidR="0084709D">
              <w:rPr>
                <w:rFonts w:asciiTheme="majorEastAsia" w:eastAsiaTheme="majorEastAsia" w:hAnsiTheme="majorEastAsia" w:hint="eastAsia"/>
                <w:szCs w:val="21"/>
              </w:rPr>
              <w:t>景観資源の活用</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643039"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敷地内や周辺に地域の景観資源となるような樹木などがある場合には、これを活かした建物配置とする。</w:t>
            </w:r>
            <w:r w:rsidRPr="0084709D">
              <w:rPr>
                <w:rFonts w:asciiTheme="majorEastAsia" w:eastAsiaTheme="majorEastAsia" w:hAnsiTheme="majorEastAsia" w:hint="eastAsia"/>
                <w:sz w:val="18"/>
                <w:szCs w:val="18"/>
              </w:rPr>
              <w:t>＊</w:t>
            </w:r>
          </w:p>
        </w:tc>
      </w:tr>
      <w:tr w:rsidR="0084709D"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84709D" w:rsidRPr="0090314F" w:rsidRDefault="00117CB1"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地域の景観資源となる樹木等がある場合には、これらを活かした</w:t>
            </w:r>
            <w:r w:rsidR="00643039">
              <w:rPr>
                <w:rFonts w:asciiTheme="majorEastAsia" w:eastAsiaTheme="majorEastAsia" w:hAnsiTheme="majorEastAsia" w:hint="eastAsia"/>
                <w:sz w:val="18"/>
                <w:szCs w:val="18"/>
              </w:rPr>
              <w:t>配置とする。◇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643039"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24DC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90314F" w:rsidRDefault="00E24DC6"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⑤</w:t>
            </w:r>
            <w:r w:rsidR="00643039">
              <w:rPr>
                <w:rFonts w:asciiTheme="majorEastAsia" w:eastAsiaTheme="majorEastAsia" w:hAnsiTheme="majorEastAsia" w:hint="eastAsia"/>
                <w:szCs w:val="21"/>
              </w:rPr>
              <w:t>歩行者空間の確保</w:t>
            </w:r>
          </w:p>
        </w:tc>
      </w:tr>
      <w:tr w:rsidR="00643039"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Pr="0090314F" w:rsidRDefault="00643039"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人通りや交通量の多い通りに面する場合は、建築物の前面に歩行者空間を確保して、ゆとりある景観をつくる。</w:t>
            </w:r>
            <w:r w:rsidRPr="0084709D">
              <w:rPr>
                <w:rFonts w:asciiTheme="majorEastAsia" w:eastAsiaTheme="majorEastAsia" w:hAnsiTheme="majorEastAsia" w:hint="eastAsia"/>
                <w:sz w:val="18"/>
                <w:szCs w:val="18"/>
              </w:rPr>
              <w:t>＊</w:t>
            </w:r>
          </w:p>
        </w:tc>
      </w:tr>
      <w:tr w:rsidR="00643039"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Pr="0090314F" w:rsidRDefault="00643039" w:rsidP="00F46256">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 w:val="18"/>
                <w:szCs w:val="18"/>
              </w:rPr>
              <w:t>人通りの多い通りに面する場合は、建築物の前面に歩行者空間を確保するよう努める。</w:t>
            </w:r>
          </w:p>
        </w:tc>
      </w:tr>
      <w:tr w:rsidR="00E24DC6"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E24DC6" w:rsidRPr="0090314F" w:rsidRDefault="00643039"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643039"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43039" w:rsidRPr="0090314F" w:rsidRDefault="00643039" w:rsidP="00643039">
            <w:pPr>
              <w:rPr>
                <w:rFonts w:asciiTheme="majorEastAsia" w:eastAsiaTheme="majorEastAsia" w:hAnsiTheme="majorEastAsia"/>
                <w:szCs w:val="21"/>
              </w:rPr>
            </w:pPr>
            <w:r>
              <w:rPr>
                <w:rFonts w:asciiTheme="majorEastAsia" w:eastAsiaTheme="majorEastAsia" w:hAnsiTheme="majorEastAsia" w:hint="eastAsia"/>
                <w:szCs w:val="21"/>
              </w:rPr>
              <w:t>⑥商店街や幹線道路沿道での配慮</w:t>
            </w:r>
          </w:p>
        </w:tc>
      </w:tr>
      <w:tr w:rsidR="00643039" w:rsidTr="001C156B">
        <w:trPr>
          <w:trHeight w:val="21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Pr="0090314F" w:rsidRDefault="00643039"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商店街や幹線道路沿道では、連続性に配慮し、壁面の位置を工夫する。</w:t>
            </w:r>
            <w:r w:rsidRPr="0084709D">
              <w:rPr>
                <w:rFonts w:asciiTheme="majorEastAsia" w:eastAsiaTheme="majorEastAsia" w:hAnsiTheme="majorEastAsia" w:hint="eastAsia"/>
                <w:sz w:val="18"/>
                <w:szCs w:val="18"/>
              </w:rPr>
              <w:t>＊</w:t>
            </w:r>
          </w:p>
        </w:tc>
      </w:tr>
      <w:tr w:rsidR="00643039" w:rsidTr="001C156B">
        <w:trPr>
          <w:trHeight w:val="15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43039" w:rsidRDefault="00117CB1" w:rsidP="00F4625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商店街や幹線道路沿道では、連続性に配慮して</w:t>
            </w:r>
            <w:r w:rsidR="00643039">
              <w:rPr>
                <w:rFonts w:asciiTheme="majorEastAsia" w:eastAsiaTheme="majorEastAsia" w:hAnsiTheme="majorEastAsia" w:hint="eastAsia"/>
                <w:sz w:val="18"/>
                <w:szCs w:val="18"/>
              </w:rPr>
              <w:t>壁面の位置を考慮する。◇</w:t>
            </w:r>
          </w:p>
        </w:tc>
      </w:tr>
      <w:tr w:rsidR="00643039" w:rsidTr="00643039">
        <w:trPr>
          <w:trHeight w:val="1020"/>
        </w:trPr>
        <w:tc>
          <w:tcPr>
            <w:tcW w:w="10062" w:type="dxa"/>
            <w:tcBorders>
              <w:top w:val="single" w:sz="8" w:space="0" w:color="auto"/>
              <w:left w:val="single" w:sz="8" w:space="0" w:color="auto"/>
              <w:bottom w:val="single" w:sz="8" w:space="0" w:color="auto"/>
              <w:right w:val="single" w:sz="8" w:space="0" w:color="auto"/>
            </w:tcBorders>
          </w:tcPr>
          <w:p w:rsidR="00643039" w:rsidRPr="0090314F" w:rsidRDefault="00643039" w:rsidP="00643039">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Default="00E24DC6" w:rsidP="00E24DC6">
      <w:pPr>
        <w:spacing w:line="20" w:lineRule="atLeast"/>
        <w:rPr>
          <w:szCs w:val="21"/>
        </w:rPr>
      </w:pPr>
    </w:p>
    <w:p w:rsidR="00F46256" w:rsidRPr="00E24DC6" w:rsidRDefault="00F46256" w:rsidP="00E24DC6">
      <w:pPr>
        <w:spacing w:line="20" w:lineRule="atLeast"/>
        <w:rPr>
          <w:szCs w:val="21"/>
        </w:rPr>
      </w:pPr>
    </w:p>
    <w:tbl>
      <w:tblPr>
        <w:tblStyle w:val="a3"/>
        <w:tblW w:w="0" w:type="auto"/>
        <w:tblLook w:val="04A0" w:firstRow="1" w:lastRow="0" w:firstColumn="1" w:lastColumn="0" w:noHBand="0" w:noVBand="1"/>
      </w:tblPr>
      <w:tblGrid>
        <w:gridCol w:w="10062"/>
      </w:tblGrid>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0D43C3" w:rsidP="000D43C3">
            <w:pPr>
              <w:rPr>
                <w:rFonts w:asciiTheme="majorEastAsia" w:eastAsiaTheme="majorEastAsia" w:hAnsiTheme="majorEastAsia"/>
                <w:sz w:val="28"/>
                <w:szCs w:val="28"/>
              </w:rPr>
            </w:pPr>
            <w:r w:rsidRPr="0090314F">
              <w:rPr>
                <w:rFonts w:asciiTheme="majorEastAsia" w:eastAsiaTheme="majorEastAsia" w:hAnsiTheme="majorEastAsia" w:hint="eastAsia"/>
                <w:szCs w:val="21"/>
              </w:rPr>
              <w:lastRenderedPageBreak/>
              <w:t>５－</w:t>
            </w:r>
            <w:r>
              <w:rPr>
                <w:rFonts w:asciiTheme="majorEastAsia" w:eastAsiaTheme="majorEastAsia" w:hAnsiTheme="majorEastAsia" w:hint="eastAsia"/>
                <w:szCs w:val="21"/>
              </w:rPr>
              <w:t>２</w:t>
            </w:r>
            <w:r w:rsidRPr="0090314F">
              <w:rPr>
                <w:rFonts w:asciiTheme="majorEastAsia" w:eastAsiaTheme="majorEastAsia" w:hAnsiTheme="majorEastAsia" w:hint="eastAsia"/>
                <w:szCs w:val="21"/>
              </w:rPr>
              <w:t xml:space="preserve">　建物の</w:t>
            </w:r>
            <w:r>
              <w:rPr>
                <w:rFonts w:asciiTheme="majorEastAsia" w:eastAsiaTheme="majorEastAsia" w:hAnsiTheme="majorEastAsia" w:hint="eastAsia"/>
                <w:szCs w:val="21"/>
              </w:rPr>
              <w:t>規模</w:t>
            </w:r>
          </w:p>
        </w:tc>
      </w:tr>
      <w:tr w:rsidR="000D43C3"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8A04CB" w:rsidRDefault="000D43C3" w:rsidP="00E24DC6">
            <w:pPr>
              <w:rPr>
                <w:rFonts w:asciiTheme="majorEastAsia" w:eastAsiaTheme="majorEastAsia" w:hAnsiTheme="majorEastAsia"/>
                <w:szCs w:val="21"/>
              </w:rPr>
            </w:pPr>
            <w:r w:rsidRPr="0090314F">
              <w:rPr>
                <w:rFonts w:asciiTheme="majorEastAsia" w:eastAsiaTheme="majorEastAsia" w:hAnsiTheme="majorEastAsia" w:hint="eastAsia"/>
                <w:szCs w:val="21"/>
              </w:rPr>
              <w:t>①</w:t>
            </w:r>
            <w:r>
              <w:rPr>
                <w:rFonts w:asciiTheme="majorEastAsia" w:eastAsiaTheme="majorEastAsia" w:hAnsiTheme="majorEastAsia" w:hint="eastAsia"/>
                <w:szCs w:val="21"/>
              </w:rPr>
              <w:t>周囲からの見え方</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建築物の正面以外の部分からの見え方に配慮する。</w:t>
            </w:r>
            <w:r w:rsidRPr="0084709D">
              <w:rPr>
                <w:rFonts w:asciiTheme="majorEastAsia" w:eastAsiaTheme="majorEastAsia" w:hAnsiTheme="majorEastAsia" w:hint="eastAsia"/>
                <w:sz w:val="18"/>
                <w:szCs w:val="18"/>
              </w:rPr>
              <w:t>＊</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建物の正面以外の部分や主要な眺望点（道路、河川、公園など）からの見え方を検討する。◇</w:t>
            </w:r>
          </w:p>
        </w:tc>
      </w:tr>
      <w:tr w:rsidR="00E24DC6"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0D43C3"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0D43C3" w:rsidP="00F16B9E">
            <w:pPr>
              <w:rPr>
                <w:rFonts w:asciiTheme="majorEastAsia" w:eastAsiaTheme="majorEastAsia" w:hAnsiTheme="majorEastAsia"/>
              </w:rPr>
            </w:pPr>
            <w:r>
              <w:rPr>
                <w:rFonts w:asciiTheme="majorEastAsia" w:eastAsiaTheme="majorEastAsia" w:hAnsiTheme="majorEastAsia" w:hint="eastAsia"/>
              </w:rPr>
              <w:t>②高さの考え方</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szCs w:val="21"/>
              </w:rPr>
            </w:pPr>
            <w:r>
              <w:rPr>
                <w:rFonts w:asciiTheme="majorEastAsia" w:eastAsiaTheme="majorEastAsia" w:hAnsiTheme="majorEastAsia" w:hint="eastAsia"/>
                <w:sz w:val="18"/>
                <w:szCs w:val="18"/>
              </w:rPr>
              <w:t>近隣の建物の高さに配慮する。</w:t>
            </w:r>
            <w:r w:rsidRPr="0084709D">
              <w:rPr>
                <w:rFonts w:asciiTheme="majorEastAsia" w:eastAsiaTheme="majorEastAsia" w:hAnsiTheme="majorEastAsia" w:hint="eastAsia"/>
                <w:sz w:val="18"/>
                <w:szCs w:val="18"/>
              </w:rPr>
              <w:t>＊</w:t>
            </w:r>
          </w:p>
        </w:tc>
      </w:tr>
      <w:tr w:rsidR="000D43C3"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43C3" w:rsidRPr="008A04CB" w:rsidRDefault="000D43C3"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高さは、</w:t>
            </w:r>
            <w:r w:rsidR="00F16B9E">
              <w:rPr>
                <w:rFonts w:asciiTheme="majorEastAsia" w:eastAsiaTheme="majorEastAsia" w:hAnsiTheme="majorEastAsia" w:hint="eastAsia"/>
                <w:sz w:val="18"/>
                <w:szCs w:val="18"/>
              </w:rPr>
              <w:t>周辺の建築物群のスカイラインとの調和を図る。◇</w:t>
            </w:r>
          </w:p>
        </w:tc>
      </w:tr>
      <w:tr w:rsidR="000D43C3"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0D43C3" w:rsidRPr="008A04CB" w:rsidRDefault="00F16B9E"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D43C3"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43C3" w:rsidRPr="008A04CB" w:rsidRDefault="00F16B9E" w:rsidP="00F16B9E">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３</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形態・意匠・色彩</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117CB1" w:rsidRDefault="00F16B9E" w:rsidP="00117CB1">
            <w:pPr>
              <w:pStyle w:val="a8"/>
              <w:numPr>
                <w:ilvl w:val="0"/>
                <w:numId w:val="1"/>
              </w:numPr>
              <w:ind w:leftChars="0"/>
              <w:rPr>
                <w:rFonts w:asciiTheme="majorEastAsia" w:eastAsiaTheme="majorEastAsia" w:hAnsiTheme="majorEastAsia"/>
              </w:rPr>
            </w:pPr>
            <w:r w:rsidRPr="00117CB1">
              <w:rPr>
                <w:rFonts w:asciiTheme="majorEastAsia" w:eastAsiaTheme="majorEastAsia" w:hAnsiTheme="majorEastAsia" w:hint="eastAsia"/>
              </w:rPr>
              <w:t>壁</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117CB1"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街並み</w:t>
            </w:r>
            <w:r w:rsidR="00F16B9E">
              <w:rPr>
                <w:rFonts w:asciiTheme="majorEastAsia" w:eastAsiaTheme="majorEastAsia" w:hAnsiTheme="majorEastAsia" w:hint="eastAsia"/>
                <w:sz w:val="18"/>
                <w:szCs w:val="18"/>
              </w:rPr>
              <w:t>の連続性に配慮しつつ、一枚の長大な面となって周囲に圧迫感を与えないように外壁の工夫をする。</w:t>
            </w:r>
            <w:r w:rsidR="00F16B9E" w:rsidRPr="0084709D">
              <w:rPr>
                <w:rFonts w:asciiTheme="majorEastAsia" w:eastAsiaTheme="majorEastAsia" w:hAnsiTheme="majorEastAsia" w:hint="eastAsia"/>
                <w:sz w:val="18"/>
                <w:szCs w:val="18"/>
              </w:rPr>
              <w:t>＊</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F16B9E"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まちなみの連続性に配慮しつつ、大きな壁面が周囲に圧迫感を与えないよう分節化や上層部のセットバックに努める。◇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F16B9E" w:rsidTr="001C156B">
        <w:trPr>
          <w:trHeight w:val="284"/>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F16B9E" w:rsidP="00F4625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圧迫感を軽減するため、視線の抜ける工夫を検討する。</w:t>
            </w:r>
            <w:r w:rsidRPr="0084709D">
              <w:rPr>
                <w:rFonts w:asciiTheme="majorEastAsia" w:eastAsiaTheme="majorEastAsia" w:hAnsiTheme="majorEastAsia" w:hint="eastAsia"/>
                <w:sz w:val="18"/>
                <w:szCs w:val="18"/>
              </w:rPr>
              <w:t>＊</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8A04CB" w:rsidRDefault="00F16B9E" w:rsidP="00F16B9E">
            <w:pPr>
              <w:rPr>
                <w:rFonts w:asciiTheme="majorEastAsia" w:eastAsiaTheme="majorEastAsia" w:hAnsiTheme="majorEastAsia"/>
              </w:rPr>
            </w:pPr>
            <w:r>
              <w:rPr>
                <w:rFonts w:asciiTheme="majorEastAsia" w:eastAsiaTheme="majorEastAsia" w:hAnsiTheme="majorEastAsia" w:hint="eastAsia"/>
              </w:rPr>
              <w:t>②屋根形状</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D2860"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屋根形状は、単体の建築物として魅力あるデザインにするとともに、周辺のまちなみとの調和に配慮する。</w:t>
            </w:r>
            <w:r w:rsidRPr="0084709D">
              <w:rPr>
                <w:rFonts w:asciiTheme="majorEastAsia" w:eastAsiaTheme="majorEastAsia" w:hAnsiTheme="majorEastAsia" w:hint="eastAsia"/>
                <w:sz w:val="18"/>
                <w:szCs w:val="18"/>
              </w:rPr>
              <w:t>＊</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F16B9E"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形態・意匠は建築物自体のバランスだけでなく、周辺建築物等との調和を図る。◇</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F16B9E" w:rsidP="00E24DC6">
            <w:pPr>
              <w:rPr>
                <w:rFonts w:asciiTheme="majorEastAsia" w:eastAsiaTheme="majorEastAsia" w:hAnsiTheme="majorEastAsia"/>
              </w:rPr>
            </w:pPr>
            <w:r w:rsidRPr="0084709D">
              <w:rPr>
                <w:rFonts w:asciiTheme="majorEastAsia" w:eastAsiaTheme="majorEastAsia" w:hAnsiTheme="majorEastAsia" w:hint="eastAsia"/>
                <w:sz w:val="18"/>
                <w:szCs w:val="18"/>
              </w:rPr>
              <w:t>上記指針・基準に対する措置状況記載欄</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8A04CB" w:rsidRDefault="00F16B9E" w:rsidP="006D2860">
            <w:pPr>
              <w:rPr>
                <w:rFonts w:asciiTheme="majorEastAsia" w:eastAsiaTheme="majorEastAsia" w:hAnsiTheme="majorEastAsia"/>
              </w:rPr>
            </w:pPr>
            <w:r>
              <w:rPr>
                <w:rFonts w:asciiTheme="majorEastAsia" w:eastAsiaTheme="majorEastAsia" w:hAnsiTheme="majorEastAsia" w:hint="eastAsia"/>
              </w:rPr>
              <w:t>③バルコニー</w:t>
            </w:r>
          </w:p>
        </w:tc>
      </w:tr>
      <w:tr w:rsidR="00F16B9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F16B9E" w:rsidRPr="008A04CB" w:rsidRDefault="006D2860"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バルコニーは外壁面の魅力あるファサードをつくるため、デザインに配慮する。</w:t>
            </w:r>
            <w:r w:rsidRPr="0084709D">
              <w:rPr>
                <w:rFonts w:asciiTheme="majorEastAsia" w:eastAsiaTheme="majorEastAsia" w:hAnsiTheme="majorEastAsia" w:hint="eastAsia"/>
                <w:sz w:val="18"/>
                <w:szCs w:val="18"/>
              </w:rPr>
              <w:t>＊</w:t>
            </w:r>
          </w:p>
        </w:tc>
      </w:tr>
      <w:tr w:rsidR="00F16B9E"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F16B9E"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F16B9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F16B9E" w:rsidRPr="008A04CB" w:rsidRDefault="006D2860" w:rsidP="006D2860">
            <w:pPr>
              <w:rPr>
                <w:rFonts w:asciiTheme="majorEastAsia" w:eastAsiaTheme="majorEastAsia" w:hAnsiTheme="majorEastAsia"/>
              </w:rPr>
            </w:pPr>
            <w:r>
              <w:rPr>
                <w:rFonts w:asciiTheme="majorEastAsia" w:eastAsiaTheme="majorEastAsia" w:hAnsiTheme="majorEastAsia" w:hint="eastAsia"/>
              </w:rPr>
              <w:t>④素材</w:t>
            </w:r>
          </w:p>
        </w:tc>
      </w:tr>
      <w:tr w:rsidR="006D2860"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D2860" w:rsidRPr="008A04CB" w:rsidRDefault="006D2860" w:rsidP="00B932DB">
            <w:pPr>
              <w:spacing w:line="300" w:lineRule="exact"/>
              <w:rPr>
                <w:rFonts w:asciiTheme="majorEastAsia" w:eastAsiaTheme="majorEastAsia" w:hAnsiTheme="majorEastAsia"/>
              </w:rPr>
            </w:pPr>
            <w:r>
              <w:rPr>
                <w:rFonts w:asciiTheme="majorEastAsia" w:eastAsiaTheme="majorEastAsia" w:hAnsiTheme="majorEastAsia" w:hint="eastAsia"/>
                <w:sz w:val="18"/>
                <w:szCs w:val="18"/>
              </w:rPr>
              <w:t xml:space="preserve">　耐久性・耐候性に優れた素材や時間の経過に伴って味わいの出る素材を使用する。</w:t>
            </w:r>
            <w:r w:rsidRPr="0084709D">
              <w:rPr>
                <w:rFonts w:asciiTheme="majorEastAsia" w:eastAsiaTheme="majorEastAsia" w:hAnsiTheme="majorEastAsia" w:hint="eastAsia"/>
                <w:sz w:val="18"/>
                <w:szCs w:val="18"/>
              </w:rPr>
              <w:t>＊</w:t>
            </w:r>
          </w:p>
        </w:tc>
      </w:tr>
      <w:tr w:rsidR="006D2860"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D2860"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6D2860" w:rsidTr="00F63721">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6D2860" w:rsidRPr="008A04CB" w:rsidRDefault="006D2860" w:rsidP="006D2860">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⑤色彩</w:t>
            </w:r>
          </w:p>
        </w:tc>
      </w:tr>
      <w:tr w:rsidR="006D2860" w:rsidTr="001C156B">
        <w:trPr>
          <w:trHeight w:val="390"/>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D2860" w:rsidRDefault="006D2860" w:rsidP="00454BA8">
            <w:pPr>
              <w:spacing w:line="300" w:lineRule="exact"/>
              <w:ind w:left="180" w:hangingChars="100" w:hanging="180"/>
              <w:rPr>
                <w:rFonts w:asciiTheme="majorEastAsia" w:eastAsiaTheme="majorEastAsia" w:hAnsiTheme="majorEastAsia"/>
                <w:szCs w:val="21"/>
              </w:rPr>
            </w:pPr>
            <w:r>
              <w:rPr>
                <w:rFonts w:asciiTheme="majorEastAsia" w:eastAsiaTheme="majorEastAsia" w:hAnsiTheme="majorEastAsia" w:hint="eastAsia"/>
                <w:sz w:val="18"/>
                <w:szCs w:val="18"/>
              </w:rPr>
              <w:t xml:space="preserve">　色彩は、まちなみに調和したものとし、杉並区景観計画に示す景観形成基準の色彩基準（杉並区景観計画</w:t>
            </w:r>
            <w:r w:rsidR="00454BA8">
              <w:rPr>
                <w:rFonts w:asciiTheme="majorEastAsia" w:eastAsiaTheme="majorEastAsia" w:hAnsiTheme="majorEastAsia" w:hint="eastAsia"/>
                <w:sz w:val="18"/>
                <w:szCs w:val="18"/>
              </w:rPr>
              <w:t>P94</w:t>
            </w:r>
            <w:bookmarkStart w:id="0" w:name="_GoBack"/>
            <w:bookmarkEnd w:id="0"/>
            <w:r>
              <w:rPr>
                <w:rFonts w:asciiTheme="majorEastAsia" w:eastAsiaTheme="majorEastAsia" w:hAnsiTheme="majorEastAsia" w:hint="eastAsia"/>
                <w:sz w:val="18"/>
                <w:szCs w:val="18"/>
              </w:rPr>
              <w:t>）に定める基準に適合したものとする。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6D2860" w:rsidTr="00B932DB">
        <w:trPr>
          <w:trHeight w:val="964"/>
        </w:trPr>
        <w:tc>
          <w:tcPr>
            <w:tcW w:w="10062" w:type="dxa"/>
            <w:tcBorders>
              <w:top w:val="single" w:sz="8" w:space="0" w:color="auto"/>
              <w:left w:val="single" w:sz="8" w:space="0" w:color="auto"/>
              <w:bottom w:val="single" w:sz="8" w:space="0" w:color="auto"/>
              <w:right w:val="single" w:sz="8" w:space="0" w:color="auto"/>
            </w:tcBorders>
          </w:tcPr>
          <w:p w:rsidR="006D2860" w:rsidRPr="008A04CB" w:rsidRDefault="006D2860" w:rsidP="00E24DC6">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bl>
    <w:p w:rsidR="00E24DC6" w:rsidRPr="00B932DB" w:rsidRDefault="00E24DC6" w:rsidP="001C7D2B">
      <w:pPr>
        <w:spacing w:line="40" w:lineRule="atLeast"/>
        <w:rPr>
          <w:sz w:val="6"/>
          <w:szCs w:val="6"/>
        </w:rPr>
      </w:pPr>
    </w:p>
    <w:tbl>
      <w:tblPr>
        <w:tblStyle w:val="a3"/>
        <w:tblW w:w="0" w:type="auto"/>
        <w:tblLook w:val="04A0" w:firstRow="1" w:lastRow="0" w:firstColumn="1" w:lastColumn="0" w:noHBand="0" w:noVBand="1"/>
      </w:tblPr>
      <w:tblGrid>
        <w:gridCol w:w="10062"/>
      </w:tblGrid>
      <w:tr w:rsidR="00B932DB"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932DB" w:rsidRPr="008A04CB" w:rsidRDefault="00B932DB" w:rsidP="00A84376">
            <w:pPr>
              <w:spacing w:line="320" w:lineRule="exact"/>
              <w:rPr>
                <w:rFonts w:asciiTheme="majorEastAsia" w:eastAsiaTheme="majorEastAsia" w:hAnsiTheme="majorEastAsia"/>
              </w:rPr>
            </w:pPr>
            <w:r w:rsidRPr="0090314F">
              <w:rPr>
                <w:rFonts w:asciiTheme="majorEastAsia" w:eastAsiaTheme="majorEastAsia" w:hAnsiTheme="majorEastAsia" w:hint="eastAsia"/>
                <w:szCs w:val="21"/>
              </w:rPr>
              <w:lastRenderedPageBreak/>
              <w:t>５－</w:t>
            </w:r>
            <w:r>
              <w:rPr>
                <w:rFonts w:asciiTheme="majorEastAsia" w:eastAsiaTheme="majorEastAsia" w:hAnsiTheme="majorEastAsia" w:hint="eastAsia"/>
                <w:szCs w:val="21"/>
              </w:rPr>
              <w:t>４</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緑化</w:t>
            </w:r>
          </w:p>
        </w:tc>
      </w:tr>
      <w:tr w:rsidR="00B932DB"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B932DB" w:rsidRPr="008A04CB" w:rsidRDefault="00B932DB" w:rsidP="00B932DB">
            <w:pPr>
              <w:rPr>
                <w:rFonts w:asciiTheme="majorEastAsia" w:eastAsiaTheme="majorEastAsia" w:hAnsiTheme="majorEastAsia"/>
              </w:rPr>
            </w:pPr>
            <w:r>
              <w:rPr>
                <w:rFonts w:asciiTheme="majorEastAsia" w:eastAsiaTheme="majorEastAsia" w:hAnsiTheme="majorEastAsia" w:hint="eastAsia"/>
              </w:rPr>
              <w:t>①緑化できる場所</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8A04CB" w:rsidRDefault="00B932DB" w:rsidP="00B932DB">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敷地内は可能な限り緑化し、周辺のみどりと連続させる。</w:t>
            </w:r>
            <w:r w:rsidRPr="0084709D">
              <w:rPr>
                <w:rFonts w:asciiTheme="majorEastAsia" w:eastAsiaTheme="majorEastAsia" w:hAnsiTheme="majorEastAsia" w:hint="eastAsia"/>
                <w:sz w:val="18"/>
                <w:szCs w:val="18"/>
              </w:rPr>
              <w:t>＊</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8A04CB" w:rsidRDefault="00B932DB" w:rsidP="00B932DB">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敷地内は可能な限り緑化を図り、周辺のみどりと連続させるとともに、道路等からの広がりにも配慮する。また、屋上や壁面の緑化を積極的に検討する。◇</w:t>
            </w:r>
          </w:p>
        </w:tc>
      </w:tr>
      <w:tr w:rsidR="00E24DC6"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B932D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24DC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24DC6" w:rsidRPr="008A04CB" w:rsidRDefault="00B932DB" w:rsidP="003E5E4B">
            <w:pPr>
              <w:rPr>
                <w:rFonts w:asciiTheme="majorEastAsia" w:eastAsiaTheme="majorEastAsia" w:hAnsiTheme="majorEastAsia"/>
                <w:szCs w:val="21"/>
              </w:rPr>
            </w:pPr>
            <w:r>
              <w:rPr>
                <w:rFonts w:asciiTheme="majorEastAsia" w:eastAsiaTheme="majorEastAsia" w:hAnsiTheme="majorEastAsia" w:hint="eastAsia"/>
                <w:szCs w:val="21"/>
              </w:rPr>
              <w:t>②植栽条件の検討</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B932DB" w:rsidRDefault="00B932DB" w:rsidP="003E5E4B">
            <w:pPr>
              <w:spacing w:line="300" w:lineRule="exact"/>
              <w:ind w:firstLineChars="100" w:firstLine="180"/>
              <w:rPr>
                <w:rFonts w:asciiTheme="majorEastAsia" w:eastAsiaTheme="majorEastAsia" w:hAnsiTheme="majorEastAsia"/>
                <w:sz w:val="18"/>
                <w:szCs w:val="18"/>
              </w:rPr>
            </w:pPr>
            <w:r w:rsidRPr="00B932DB">
              <w:rPr>
                <w:rFonts w:asciiTheme="majorEastAsia" w:eastAsiaTheme="majorEastAsia" w:hAnsiTheme="majorEastAsia" w:hint="eastAsia"/>
                <w:sz w:val="18"/>
                <w:szCs w:val="18"/>
              </w:rPr>
              <w:t>樹種の選定に配慮し、周辺との調和を図るとともに、植物の良好な生育が可能となるよう、植栽地盤を工夫する。＊</w:t>
            </w:r>
          </w:p>
        </w:tc>
      </w:tr>
      <w:tr w:rsidR="00B932DB"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B932DB" w:rsidRPr="00B932DB" w:rsidRDefault="00B932DB" w:rsidP="003E5E4B">
            <w:pPr>
              <w:spacing w:line="300" w:lineRule="exact"/>
              <w:ind w:left="180" w:hangingChars="100" w:hanging="180"/>
              <w:rPr>
                <w:rFonts w:asciiTheme="majorEastAsia" w:eastAsiaTheme="majorEastAsia" w:hAnsiTheme="majorEastAsia"/>
                <w:sz w:val="18"/>
                <w:szCs w:val="18"/>
              </w:rPr>
            </w:pPr>
            <w:r w:rsidRPr="00B932DB">
              <w:rPr>
                <w:rFonts w:asciiTheme="majorEastAsia" w:eastAsiaTheme="majorEastAsia" w:hAnsiTheme="majorEastAsia" w:hint="eastAsia"/>
                <w:sz w:val="18"/>
                <w:szCs w:val="18"/>
              </w:rPr>
              <w:t xml:space="preserve">　緑化にあたっては、</w:t>
            </w:r>
            <w:r>
              <w:rPr>
                <w:rFonts w:asciiTheme="majorEastAsia" w:eastAsiaTheme="majorEastAsia" w:hAnsiTheme="majorEastAsia" w:hint="eastAsia"/>
                <w:sz w:val="18"/>
                <w:szCs w:val="18"/>
              </w:rPr>
              <w:t>樹種の選定に配慮し、周辺の景観との調和を図るとともに、植物の良好な生育が可能となるよう、植栽地盤を工夫する。</w:t>
            </w:r>
            <w:r w:rsidR="003E5E4B">
              <w:rPr>
                <w:rFonts w:asciiTheme="majorEastAsia" w:eastAsiaTheme="majorEastAsia" w:hAnsiTheme="majorEastAsia" w:hint="eastAsia"/>
                <w:sz w:val="18"/>
                <w:szCs w:val="18"/>
              </w:rPr>
              <w:t>◇</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3E5E4B"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0D332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0D3326" w:rsidP="000D3326">
            <w:pPr>
              <w:rPr>
                <w:rFonts w:asciiTheme="majorEastAsia" w:eastAsiaTheme="majorEastAsia" w:hAnsiTheme="majorEastAsia"/>
              </w:rPr>
            </w:pPr>
            <w:r w:rsidRPr="0090314F">
              <w:rPr>
                <w:rFonts w:asciiTheme="majorEastAsia" w:eastAsiaTheme="majorEastAsia" w:hAnsiTheme="majorEastAsia" w:hint="eastAsia"/>
                <w:szCs w:val="21"/>
              </w:rPr>
              <w:t>５－</w:t>
            </w:r>
            <w:r>
              <w:rPr>
                <w:rFonts w:asciiTheme="majorEastAsia" w:eastAsiaTheme="majorEastAsia" w:hAnsiTheme="majorEastAsia" w:hint="eastAsia"/>
                <w:szCs w:val="21"/>
              </w:rPr>
              <w:t>５</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公開空地・外構等</w:t>
            </w:r>
          </w:p>
        </w:tc>
      </w:tr>
      <w:tr w:rsidR="000D332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0D3326" w:rsidRPr="008A04CB" w:rsidRDefault="000D3326" w:rsidP="000D3326">
            <w:pPr>
              <w:rPr>
                <w:rFonts w:asciiTheme="majorEastAsia" w:eastAsiaTheme="majorEastAsia" w:hAnsiTheme="majorEastAsia"/>
              </w:rPr>
            </w:pPr>
            <w:r>
              <w:rPr>
                <w:rFonts w:asciiTheme="majorEastAsia" w:eastAsiaTheme="majorEastAsia" w:hAnsiTheme="majorEastAsia" w:hint="eastAsia"/>
              </w:rPr>
              <w:t>①公開空地</w:t>
            </w:r>
          </w:p>
        </w:tc>
      </w:tr>
      <w:tr w:rsidR="000D332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D3326" w:rsidRPr="008A04CB" w:rsidRDefault="000D3326"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隣接するオープンスペースとの連続性を確保する。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0D3326"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②屋外階段</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F00BE"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屋外階段は建物本体との一体感や調和に配慮したデザインとし、周囲に与える違和感や突出感をなくす工夫をする。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B932DB"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B932DB" w:rsidRPr="008A04CB" w:rsidRDefault="007F00BE" w:rsidP="00B932DB">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③屋上設備</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F00BE"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屋上に設備等がある場合は、建物と一体となったデザインとするなど周囲の見え方に配慮する。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7F00BE"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7F00B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0BE" w:rsidRPr="008A04CB" w:rsidRDefault="007F00BE" w:rsidP="007F00BE">
            <w:pPr>
              <w:rPr>
                <w:rFonts w:asciiTheme="majorEastAsia" w:eastAsiaTheme="majorEastAsia" w:hAnsiTheme="majorEastAsia"/>
              </w:rPr>
            </w:pPr>
            <w:r>
              <w:rPr>
                <w:rFonts w:asciiTheme="majorEastAsia" w:eastAsiaTheme="majorEastAsia" w:hAnsiTheme="majorEastAsia" w:hint="eastAsia"/>
              </w:rPr>
              <w:t>④駐車場</w:t>
            </w:r>
          </w:p>
        </w:tc>
      </w:tr>
      <w:tr w:rsidR="007F00BE"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7F00BE" w:rsidRPr="008A04CB" w:rsidRDefault="007F00BE" w:rsidP="00E658FF">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平面駐車場は、まちなみの中で目立たない配置とし、周囲の植栽や路面の緑化による修景に努める。立体駐車場の場合は、建物と一体感のあるデザインとし、周辺のまちなみに溶け込ませる</w:t>
            </w:r>
            <w:r w:rsidR="00E658FF">
              <w:rPr>
                <w:rFonts w:asciiTheme="majorEastAsia" w:eastAsiaTheme="majorEastAsia" w:hAnsiTheme="majorEastAsia" w:hint="eastAsia"/>
                <w:sz w:val="18"/>
                <w:szCs w:val="18"/>
              </w:rPr>
              <w:t>。</w:t>
            </w:r>
            <w:r w:rsidRPr="0084709D">
              <w:rPr>
                <w:rFonts w:asciiTheme="majorEastAsia" w:eastAsiaTheme="majorEastAsia" w:hAnsiTheme="majorEastAsia" w:hint="eastAsia"/>
                <w:sz w:val="18"/>
                <w:szCs w:val="18"/>
              </w:rPr>
              <w:t>＊</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Default="00E658FF" w:rsidP="00E658FF">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駐車場は、まちなみの中で目立たない配置とし、周囲</w:t>
            </w:r>
            <w:r w:rsidR="00117CB1">
              <w:rPr>
                <w:rFonts w:asciiTheme="majorEastAsia" w:eastAsiaTheme="majorEastAsia" w:hAnsiTheme="majorEastAsia" w:hint="eastAsia"/>
                <w:sz w:val="18"/>
                <w:szCs w:val="18"/>
              </w:rPr>
              <w:t>の植栽</w:t>
            </w:r>
            <w:r>
              <w:rPr>
                <w:rFonts w:asciiTheme="majorEastAsia" w:eastAsiaTheme="majorEastAsia" w:hAnsiTheme="majorEastAsia" w:hint="eastAsia"/>
                <w:sz w:val="18"/>
                <w:szCs w:val="18"/>
              </w:rPr>
              <w:t>等の修景に努める。◇</w:t>
            </w:r>
          </w:p>
        </w:tc>
      </w:tr>
      <w:tr w:rsidR="007F00BE"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7F00BE" w:rsidRPr="008A04CB" w:rsidRDefault="007F00B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8A04CB" w:rsidRDefault="00E658FF" w:rsidP="00E658FF">
            <w:pPr>
              <w:rPr>
                <w:rFonts w:asciiTheme="majorEastAsia" w:eastAsiaTheme="majorEastAsia" w:hAnsiTheme="majorEastAsia"/>
              </w:rPr>
            </w:pPr>
            <w:r>
              <w:rPr>
                <w:rFonts w:asciiTheme="majorEastAsia" w:eastAsiaTheme="majorEastAsia" w:hAnsiTheme="majorEastAsia" w:hint="eastAsia"/>
              </w:rPr>
              <w:t>⑤自転車駐車場</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8A04CB" w:rsidRDefault="00E658FF" w:rsidP="00D1302E">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自転車駐車場は植栽等で隠すか建物内に駐車スペースを確保するように努める。＊◇</w:t>
            </w:r>
          </w:p>
        </w:tc>
      </w:tr>
      <w:tr w:rsidR="00E658FF"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A04CB" w:rsidRDefault="00E658FF"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E658FF"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E658FF" w:rsidRPr="00E658FF" w:rsidRDefault="00E658FF" w:rsidP="00E658FF">
            <w:pPr>
              <w:rPr>
                <w:rFonts w:asciiTheme="majorEastAsia" w:eastAsiaTheme="majorEastAsia" w:hAnsiTheme="majorEastAsia"/>
              </w:rPr>
            </w:pPr>
            <w:r>
              <w:rPr>
                <w:rFonts w:asciiTheme="majorEastAsia" w:eastAsiaTheme="majorEastAsia" w:hAnsiTheme="majorEastAsia" w:hint="eastAsia"/>
              </w:rPr>
              <w:t>⑥配管設備等</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E658FF" w:rsidRPr="00E658FF" w:rsidRDefault="00E658FF" w:rsidP="00A84376">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配管設備やダクト類は外壁面と一体的になるよう</w:t>
            </w:r>
            <w:r w:rsidR="00117CB1">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工夫する。</w:t>
            </w:r>
            <w:r w:rsidRPr="00E658FF">
              <w:rPr>
                <w:rFonts w:asciiTheme="majorEastAsia" w:eastAsiaTheme="majorEastAsia" w:hAnsiTheme="majorEastAsia" w:hint="eastAsia"/>
                <w:sz w:val="18"/>
                <w:szCs w:val="18"/>
              </w:rPr>
              <w:t>＊</w:t>
            </w:r>
          </w:p>
        </w:tc>
      </w:tr>
      <w:tr w:rsidR="00E658FF"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E658FF" w:rsidRPr="0084709D" w:rsidRDefault="00A84376" w:rsidP="00A84376">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配管設備やダクト類は外壁面に露出させないように工夫する。</w:t>
            </w:r>
            <w:r w:rsidRPr="00E658FF">
              <w:rPr>
                <w:rFonts w:asciiTheme="majorEastAsia" w:eastAsiaTheme="majorEastAsia" w:hAnsiTheme="majorEastAsia" w:hint="eastAsia"/>
                <w:sz w:val="18"/>
                <w:szCs w:val="18"/>
              </w:rPr>
              <w:t>◇</w:t>
            </w:r>
          </w:p>
        </w:tc>
      </w:tr>
      <w:tr w:rsidR="00E658FF" w:rsidTr="00A84376">
        <w:trPr>
          <w:trHeight w:val="850"/>
        </w:trPr>
        <w:tc>
          <w:tcPr>
            <w:tcW w:w="10062" w:type="dxa"/>
            <w:tcBorders>
              <w:top w:val="single" w:sz="8" w:space="0" w:color="auto"/>
              <w:left w:val="single" w:sz="8" w:space="0" w:color="auto"/>
              <w:bottom w:val="single" w:sz="8" w:space="0" w:color="auto"/>
              <w:right w:val="single" w:sz="8" w:space="0" w:color="auto"/>
            </w:tcBorders>
          </w:tcPr>
          <w:p w:rsidR="00E658FF"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bl>
    <w:p w:rsidR="00E24DC6" w:rsidRDefault="00E24DC6" w:rsidP="00A84376">
      <w:pPr>
        <w:spacing w:line="40" w:lineRule="atLeast"/>
        <w:rPr>
          <w:sz w:val="6"/>
          <w:szCs w:val="6"/>
        </w:rPr>
      </w:pPr>
    </w:p>
    <w:tbl>
      <w:tblPr>
        <w:tblStyle w:val="a3"/>
        <w:tblW w:w="0" w:type="auto"/>
        <w:tblLook w:val="04A0" w:firstRow="1" w:lastRow="0" w:firstColumn="1" w:lastColumn="0" w:noHBand="0" w:noVBand="1"/>
      </w:tblPr>
      <w:tblGrid>
        <w:gridCol w:w="10062"/>
      </w:tblGrid>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A84376" w:rsidP="00A84376">
            <w:pPr>
              <w:rPr>
                <w:rFonts w:asciiTheme="majorEastAsia" w:eastAsiaTheme="majorEastAsia" w:hAnsiTheme="majorEastAsia"/>
              </w:rPr>
            </w:pPr>
            <w:r>
              <w:rPr>
                <w:rFonts w:asciiTheme="majorEastAsia" w:eastAsiaTheme="majorEastAsia" w:hAnsiTheme="majorEastAsia" w:hint="eastAsia"/>
              </w:rPr>
              <w:lastRenderedPageBreak/>
              <w:t>⑦門・塀</w:t>
            </w:r>
          </w:p>
        </w:tc>
      </w:tr>
      <w:tr w:rsidR="00A84376" w:rsidTr="001C156B">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A84376" w:rsidP="00A84376">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門や塀は周辺環境や建物本体に調和した形態・素材・色彩を使用する。</w:t>
            </w:r>
            <w:r w:rsidRPr="008470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B932DB" w:rsidRDefault="00A84376" w:rsidP="000B5F74">
            <w:pPr>
              <w:spacing w:line="300" w:lineRule="exact"/>
              <w:ind w:left="180" w:hangingChars="100" w:hanging="180"/>
              <w:rPr>
                <w:rFonts w:asciiTheme="majorEastAsia" w:eastAsiaTheme="majorEastAsia" w:hAnsiTheme="majorEastAsia"/>
                <w:sz w:val="18"/>
                <w:szCs w:val="18"/>
              </w:rPr>
            </w:pPr>
            <w:r w:rsidRPr="00B932DB">
              <w:rPr>
                <w:rFonts w:asciiTheme="majorEastAsia" w:eastAsiaTheme="majorEastAsia" w:hAnsiTheme="majorEastAsia" w:hint="eastAsia"/>
                <w:sz w:val="18"/>
                <w:szCs w:val="18"/>
              </w:rPr>
              <w:t xml:space="preserve">　</w:t>
            </w:r>
            <w:r w:rsidRPr="001C156B">
              <w:rPr>
                <w:rFonts w:asciiTheme="majorEastAsia" w:eastAsiaTheme="majorEastAsia" w:hAnsiTheme="majorEastAsia" w:hint="eastAsia"/>
                <w:sz w:val="18"/>
                <w:szCs w:val="18"/>
                <w:shd w:val="clear" w:color="auto" w:fill="B6DDE8" w:themeFill="accent5" w:themeFillTint="66"/>
              </w:rPr>
              <w:t>外構計画は、敷地内のデザインのみを捉えるのではなく、隣接する敷地や道路など、周辺のまちなみと調和を図った色調や素材とする。◇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0B5F74" w:rsidP="000B5F74">
            <w:pPr>
              <w:rPr>
                <w:rFonts w:asciiTheme="majorEastAsia" w:eastAsiaTheme="majorEastAsia" w:hAnsiTheme="majorEastAsia"/>
              </w:rPr>
            </w:pPr>
            <w:r>
              <w:rPr>
                <w:rFonts w:asciiTheme="majorEastAsia" w:eastAsiaTheme="majorEastAsia" w:hAnsiTheme="majorEastAsia" w:hint="eastAsia"/>
              </w:rPr>
              <w:t>⑧擁壁</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0B5F74" w:rsidP="000B5F74">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擁壁は、法面を緑化したり、自然素材などと組み合わせて、圧迫感をなくす</w:t>
            </w:r>
            <w:r w:rsidR="00A84376">
              <w:rPr>
                <w:rFonts w:asciiTheme="majorEastAsia" w:eastAsiaTheme="majorEastAsia" w:hAnsiTheme="majorEastAsia" w:hint="eastAsia"/>
                <w:sz w:val="18"/>
                <w:szCs w:val="18"/>
              </w:rPr>
              <w:t>。</w:t>
            </w:r>
            <w:r w:rsidR="00A84376" w:rsidRPr="0084709D">
              <w:rPr>
                <w:rFonts w:asciiTheme="majorEastAsia" w:eastAsiaTheme="majorEastAsia" w:hAnsiTheme="majorEastAsia" w:hint="eastAsia"/>
                <w:sz w:val="18"/>
                <w:szCs w:val="18"/>
              </w:rPr>
              <w:t>＊</w:t>
            </w:r>
          </w:p>
        </w:tc>
      </w:tr>
      <w:tr w:rsidR="000B5F74"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0B5F74" w:rsidRDefault="000B5F74" w:rsidP="000B5F74">
            <w:pPr>
              <w:spacing w:line="300" w:lineRule="exact"/>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擁壁は、植栽可能な法面としたり、石積みや緑化ブロックなどの自然的材料の使用やコンクリート面に化粧目地を施すことにより、壁面に柔らか味を出すように工夫する。◇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0378C4" w:rsidP="000378C4">
            <w:pPr>
              <w:rPr>
                <w:rFonts w:asciiTheme="majorEastAsia" w:eastAsiaTheme="majorEastAsia" w:hAnsiTheme="majorEastAsia"/>
              </w:rPr>
            </w:pPr>
            <w:r>
              <w:rPr>
                <w:rFonts w:asciiTheme="majorEastAsia" w:eastAsiaTheme="majorEastAsia" w:hAnsiTheme="majorEastAsia" w:hint="eastAsia"/>
              </w:rPr>
              <w:t>⑨ゴミ置き場</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0378C4" w:rsidP="000378C4">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ゴミ置き場は建物の一部に組み込むか、建物と一体的なデザインにするなど、まちなみの中で目立たないように工夫する。</w:t>
            </w:r>
            <w:r w:rsidR="00A84376" w:rsidRPr="0084709D">
              <w:rPr>
                <w:rFonts w:asciiTheme="majorEastAsia" w:eastAsiaTheme="majorEastAsia" w:hAnsiTheme="majorEastAsia" w:hint="eastAsia"/>
                <w:sz w:val="18"/>
                <w:szCs w:val="18"/>
              </w:rPr>
              <w:t>＊</w:t>
            </w:r>
            <w:r w:rsidR="00A84376">
              <w:rPr>
                <w:rFonts w:asciiTheme="majorEastAsia" w:eastAsiaTheme="majorEastAsia" w:hAnsiTheme="majorEastAsia" w:hint="eastAsia"/>
                <w:sz w:val="18"/>
                <w:szCs w:val="18"/>
              </w:rPr>
              <w:t>◇</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627E77" w:rsidP="00627E77">
            <w:pPr>
              <w:rPr>
                <w:rFonts w:asciiTheme="majorEastAsia" w:eastAsiaTheme="majorEastAsia" w:hAnsiTheme="majorEastAsia"/>
              </w:rPr>
            </w:pPr>
            <w:r>
              <w:rPr>
                <w:rFonts w:asciiTheme="majorEastAsia" w:eastAsiaTheme="majorEastAsia" w:hAnsiTheme="majorEastAsia" w:hint="eastAsia"/>
              </w:rPr>
              <w:t>⑩照明</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8A04CB" w:rsidRDefault="00627E77" w:rsidP="00627E77">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周辺の環境に応じた夜間の景観を検討し、周辺に応じた照明とする。</w:t>
            </w:r>
            <w:r w:rsidR="00A84376" w:rsidRPr="0084709D">
              <w:rPr>
                <w:rFonts w:asciiTheme="majorEastAsia" w:eastAsiaTheme="majorEastAsia" w:hAnsiTheme="majorEastAsia" w:hint="eastAsia"/>
                <w:sz w:val="18"/>
                <w:szCs w:val="18"/>
              </w:rPr>
              <w:t>＊</w:t>
            </w:r>
          </w:p>
        </w:tc>
      </w:tr>
      <w:tr w:rsidR="00627E77"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627E77" w:rsidRDefault="00627E77"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周辺の環境に応じた夜間の景観を検討し、周辺の景観に応じた照明を行う。◇</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8A04CB" w:rsidRDefault="00D1302E" w:rsidP="00D1302E">
            <w:pPr>
              <w:ind w:leftChars="100" w:left="210"/>
              <w:rPr>
                <w:rFonts w:asciiTheme="majorEastAsia" w:eastAsiaTheme="majorEastAsia" w:hAnsiTheme="majorEastAsia"/>
              </w:rPr>
            </w:pPr>
            <w:r>
              <w:rPr>
                <w:rFonts w:asciiTheme="majorEastAsia" w:eastAsiaTheme="majorEastAsia" w:hAnsiTheme="majorEastAsia" w:hint="eastAsia"/>
                <w:sz w:val="18"/>
                <w:szCs w:val="18"/>
              </w:rPr>
              <w:t>（ア）住宅地</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Default="00D1302E"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住宅地では落ち着きを感じさせる照明とする</w:t>
            </w:r>
            <w:r w:rsidR="00A8437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D1302E" w:rsidP="00D1302E">
            <w:pPr>
              <w:ind w:leftChars="100" w:left="210"/>
              <w:rPr>
                <w:rFonts w:asciiTheme="majorEastAsia" w:eastAsiaTheme="majorEastAsia" w:hAnsiTheme="majorEastAsia"/>
              </w:rPr>
            </w:pPr>
            <w:r>
              <w:rPr>
                <w:rFonts w:asciiTheme="majorEastAsia" w:eastAsiaTheme="majorEastAsia" w:hAnsiTheme="majorEastAsia" w:hint="eastAsia"/>
                <w:sz w:val="18"/>
                <w:szCs w:val="18"/>
              </w:rPr>
              <w:t>（イ）商業地</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Default="00D1302E"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商業地ではまちの魅力を高める要素として、夜間景観を演出できる照明とする。＊</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A04CB" w:rsidRDefault="00A84376"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A84376" w:rsidRPr="00E658FF" w:rsidRDefault="00D1302E" w:rsidP="00D1302E">
            <w:pPr>
              <w:rPr>
                <w:rFonts w:asciiTheme="majorEastAsia" w:eastAsiaTheme="majorEastAsia" w:hAnsiTheme="majorEastAsia"/>
              </w:rPr>
            </w:pPr>
            <w:r>
              <w:rPr>
                <w:rFonts w:asciiTheme="majorEastAsia" w:eastAsiaTheme="majorEastAsia" w:hAnsiTheme="majorEastAsia" w:hint="eastAsia"/>
              </w:rPr>
              <w:t>⑪設備類</w:t>
            </w:r>
          </w:p>
        </w:tc>
      </w:tr>
      <w:tr w:rsidR="00A84376"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A84376" w:rsidRPr="00E658FF" w:rsidRDefault="00D1302E" w:rsidP="00D1302E">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設備類は建物内に取り込むか、まちなみの中で目立たないように工夫する</w:t>
            </w:r>
            <w:r w:rsidR="00A84376">
              <w:rPr>
                <w:rFonts w:asciiTheme="majorEastAsia" w:eastAsiaTheme="majorEastAsia" w:hAnsiTheme="majorEastAsia" w:hint="eastAsia"/>
                <w:sz w:val="18"/>
                <w:szCs w:val="18"/>
              </w:rPr>
              <w:t>。</w:t>
            </w:r>
            <w:r w:rsidR="00A84376" w:rsidRPr="00E658FF">
              <w:rPr>
                <w:rFonts w:asciiTheme="majorEastAsia" w:eastAsiaTheme="majorEastAsia" w:hAnsiTheme="majorEastAsia" w:hint="eastAsia"/>
                <w:sz w:val="18"/>
                <w:szCs w:val="18"/>
              </w:rPr>
              <w:t>＊</w:t>
            </w:r>
          </w:p>
        </w:tc>
      </w:tr>
      <w:tr w:rsidR="00A84376" w:rsidTr="00D1302E">
        <w:trPr>
          <w:trHeight w:val="907"/>
        </w:trPr>
        <w:tc>
          <w:tcPr>
            <w:tcW w:w="10062" w:type="dxa"/>
            <w:tcBorders>
              <w:top w:val="single" w:sz="8" w:space="0" w:color="auto"/>
              <w:left w:val="single" w:sz="8" w:space="0" w:color="auto"/>
              <w:bottom w:val="single" w:sz="8" w:space="0" w:color="auto"/>
              <w:right w:val="single" w:sz="8" w:space="0" w:color="auto"/>
            </w:tcBorders>
          </w:tcPr>
          <w:p w:rsidR="00A84376" w:rsidRPr="0084709D" w:rsidRDefault="00A84376" w:rsidP="00D1302E">
            <w:pPr>
              <w:rPr>
                <w:rFonts w:asciiTheme="majorEastAsia" w:eastAsiaTheme="majorEastAsia" w:hAnsiTheme="majorEastAsia"/>
                <w:sz w:val="18"/>
                <w:szCs w:val="18"/>
              </w:rPr>
            </w:pPr>
            <w:r w:rsidRPr="0084709D">
              <w:rPr>
                <w:rFonts w:asciiTheme="majorEastAsia" w:eastAsiaTheme="majorEastAsia" w:hAnsiTheme="majorEastAsia" w:hint="eastAsia"/>
                <w:sz w:val="18"/>
                <w:szCs w:val="18"/>
              </w:rPr>
              <w:t>上記指針・基準に対する措置状況記載欄</w:t>
            </w:r>
          </w:p>
        </w:tc>
      </w:tr>
    </w:tbl>
    <w:p w:rsidR="00A84376" w:rsidRDefault="00A84376" w:rsidP="00D1302E">
      <w:pPr>
        <w:rPr>
          <w:szCs w:val="21"/>
        </w:rPr>
      </w:pPr>
    </w:p>
    <w:p w:rsidR="00D1302E" w:rsidRDefault="00D1302E" w:rsidP="00D1302E">
      <w:pPr>
        <w:rPr>
          <w:szCs w:val="21"/>
        </w:rPr>
      </w:pPr>
    </w:p>
    <w:p w:rsidR="00D1302E" w:rsidRDefault="00D1302E" w:rsidP="00D1302E">
      <w:pPr>
        <w:rPr>
          <w:szCs w:val="21"/>
        </w:rPr>
      </w:pPr>
    </w:p>
    <w:p w:rsidR="00D1302E" w:rsidRDefault="00D1302E" w:rsidP="00D1302E">
      <w:pPr>
        <w:rPr>
          <w:szCs w:val="21"/>
        </w:rPr>
      </w:pPr>
    </w:p>
    <w:tbl>
      <w:tblPr>
        <w:tblStyle w:val="a3"/>
        <w:tblW w:w="0" w:type="auto"/>
        <w:tblLook w:val="04A0" w:firstRow="1" w:lastRow="0" w:firstColumn="1" w:lastColumn="0" w:noHBand="0" w:noVBand="1"/>
      </w:tblPr>
      <w:tblGrid>
        <w:gridCol w:w="10062"/>
      </w:tblGrid>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D1302E" w:rsidP="00D1302E">
            <w:pPr>
              <w:rPr>
                <w:rFonts w:asciiTheme="majorEastAsia" w:eastAsiaTheme="majorEastAsia" w:hAnsiTheme="majorEastAsia"/>
              </w:rPr>
            </w:pPr>
            <w:r w:rsidRPr="0090314F">
              <w:rPr>
                <w:rFonts w:asciiTheme="majorEastAsia" w:eastAsiaTheme="majorEastAsia" w:hAnsiTheme="majorEastAsia" w:hint="eastAsia"/>
                <w:szCs w:val="21"/>
              </w:rPr>
              <w:lastRenderedPageBreak/>
              <w:t>５－</w:t>
            </w:r>
            <w:r>
              <w:rPr>
                <w:rFonts w:asciiTheme="majorEastAsia" w:eastAsiaTheme="majorEastAsia" w:hAnsiTheme="majorEastAsia" w:hint="eastAsia"/>
                <w:szCs w:val="21"/>
              </w:rPr>
              <w:t>６</w:t>
            </w:r>
            <w:r w:rsidRPr="00903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屋外広告物</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D1302E" w:rsidP="00D1302E">
            <w:pPr>
              <w:rPr>
                <w:rFonts w:asciiTheme="majorEastAsia" w:eastAsiaTheme="majorEastAsia" w:hAnsiTheme="majorEastAsia"/>
              </w:rPr>
            </w:pPr>
            <w:r>
              <w:rPr>
                <w:rFonts w:asciiTheme="majorEastAsia" w:eastAsiaTheme="majorEastAsia" w:hAnsiTheme="majorEastAsia" w:hint="eastAsia"/>
              </w:rPr>
              <w:t>①見え方の配慮</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8A04CB" w:rsidRDefault="00D1302E"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河川、公園・緑地などの公共空間や歴史的な景観資源などからの見え方に配慮する。</w:t>
            </w:r>
            <w:r w:rsidRPr="0084709D">
              <w:rPr>
                <w:rFonts w:asciiTheme="majorEastAsia" w:eastAsiaTheme="majorEastAsia" w:hAnsiTheme="majorEastAsia" w:hint="eastAsia"/>
                <w:sz w:val="18"/>
                <w:szCs w:val="18"/>
              </w:rPr>
              <w:t>＊</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D1302E" w:rsidP="00D1302E">
            <w:pPr>
              <w:rPr>
                <w:rFonts w:asciiTheme="majorEastAsia" w:eastAsiaTheme="majorEastAsia" w:hAnsiTheme="majorEastAsia"/>
                <w:szCs w:val="21"/>
              </w:rPr>
            </w:pPr>
            <w:r>
              <w:rPr>
                <w:rFonts w:asciiTheme="majorEastAsia" w:eastAsiaTheme="majorEastAsia" w:hAnsiTheme="majorEastAsia" w:hint="eastAsia"/>
                <w:szCs w:val="21"/>
              </w:rPr>
              <w:t>②表示面積</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B932DB" w:rsidRDefault="00D1302E" w:rsidP="00D1302E">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必要最小限となるよう</w:t>
            </w:r>
            <w:r w:rsidR="00936704">
              <w:rPr>
                <w:rFonts w:asciiTheme="majorEastAsia" w:eastAsiaTheme="majorEastAsia" w:hAnsiTheme="majorEastAsia" w:hint="eastAsia"/>
                <w:sz w:val="18"/>
                <w:szCs w:val="18"/>
              </w:rPr>
              <w:t>工夫する。</w:t>
            </w:r>
            <w:r w:rsidRPr="00B932DB">
              <w:rPr>
                <w:rFonts w:asciiTheme="majorEastAsia" w:eastAsiaTheme="majorEastAsia" w:hAnsiTheme="majorEastAsia" w:hint="eastAsia"/>
                <w:sz w:val="18"/>
                <w:szCs w:val="18"/>
              </w:rPr>
              <w:t>＊</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936704" w:rsidP="00936704">
            <w:pPr>
              <w:rPr>
                <w:rFonts w:asciiTheme="majorEastAsia" w:eastAsiaTheme="majorEastAsia" w:hAnsiTheme="majorEastAsia"/>
              </w:rPr>
            </w:pPr>
            <w:r>
              <w:rPr>
                <w:rFonts w:asciiTheme="majorEastAsia" w:eastAsiaTheme="majorEastAsia" w:hAnsiTheme="majorEastAsia" w:hint="eastAsia"/>
              </w:rPr>
              <w:t>③種類別の考え方</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8A04CB" w:rsidRDefault="00936704" w:rsidP="00936704">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広告物の種類や取り付け箇所に応じて工夫する。</w:t>
            </w:r>
            <w:r w:rsidR="00D1302E" w:rsidRPr="0084709D">
              <w:rPr>
                <w:rFonts w:asciiTheme="majorEastAsia" w:eastAsiaTheme="majorEastAsia" w:hAnsiTheme="majorEastAsia" w:hint="eastAsia"/>
                <w:sz w:val="18"/>
                <w:szCs w:val="18"/>
              </w:rPr>
              <w:t>＊</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936704" w:rsidP="00936704">
            <w:pPr>
              <w:rPr>
                <w:rFonts w:asciiTheme="majorEastAsia" w:eastAsiaTheme="majorEastAsia" w:hAnsiTheme="majorEastAsia"/>
              </w:rPr>
            </w:pPr>
            <w:r>
              <w:rPr>
                <w:rFonts w:asciiTheme="majorEastAsia" w:eastAsiaTheme="majorEastAsia" w:hAnsiTheme="majorEastAsia" w:hint="eastAsia"/>
              </w:rPr>
              <w:t>④用途による考え方</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8A04CB" w:rsidRDefault="00936704" w:rsidP="00D1302E">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周辺の環境に応じた広告を表示する。</w:t>
            </w:r>
            <w:r w:rsidR="00D1302E" w:rsidRPr="0084709D">
              <w:rPr>
                <w:rFonts w:asciiTheme="majorEastAsia" w:eastAsiaTheme="majorEastAsia" w:hAnsiTheme="majorEastAsia" w:hint="eastAsia"/>
                <w:sz w:val="18"/>
                <w:szCs w:val="18"/>
              </w:rPr>
              <w:t>＊</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936704" w:rsidP="00936704">
            <w:pPr>
              <w:rPr>
                <w:rFonts w:asciiTheme="majorEastAsia" w:eastAsiaTheme="majorEastAsia" w:hAnsiTheme="majorEastAsia"/>
              </w:rPr>
            </w:pPr>
            <w:r>
              <w:rPr>
                <w:rFonts w:asciiTheme="majorEastAsia" w:eastAsiaTheme="majorEastAsia" w:hAnsiTheme="majorEastAsia" w:hint="eastAsia"/>
              </w:rPr>
              <w:t>⑤色彩</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8A04CB" w:rsidRDefault="00936704" w:rsidP="00936704">
            <w:pPr>
              <w:spacing w:line="300" w:lineRule="exact"/>
              <w:ind w:firstLineChars="100" w:firstLine="180"/>
              <w:rPr>
                <w:rFonts w:asciiTheme="majorEastAsia" w:eastAsiaTheme="majorEastAsia" w:hAnsiTheme="majorEastAsia"/>
              </w:rPr>
            </w:pPr>
            <w:r>
              <w:rPr>
                <w:rFonts w:asciiTheme="majorEastAsia" w:eastAsiaTheme="majorEastAsia" w:hAnsiTheme="majorEastAsia" w:hint="eastAsia"/>
                <w:sz w:val="18"/>
                <w:szCs w:val="18"/>
              </w:rPr>
              <w:t>色彩は、地域特性にふさわしい、まちなみに調和した、落ち着いたものとするよう努める</w:t>
            </w:r>
            <w:r w:rsidR="00D1302E">
              <w:rPr>
                <w:rFonts w:asciiTheme="majorEastAsia" w:eastAsiaTheme="majorEastAsia" w:hAnsiTheme="majorEastAsia" w:hint="eastAsia"/>
                <w:sz w:val="18"/>
                <w:szCs w:val="18"/>
              </w:rPr>
              <w:t>。</w:t>
            </w:r>
            <w:r w:rsidR="00D1302E" w:rsidRPr="0084709D">
              <w:rPr>
                <w:rFonts w:asciiTheme="majorEastAsia" w:eastAsiaTheme="majorEastAsia" w:hAnsiTheme="majorEastAsia" w:hint="eastAsia"/>
                <w:sz w:val="18"/>
                <w:szCs w:val="18"/>
              </w:rPr>
              <w:t>＊</w:t>
            </w:r>
          </w:p>
        </w:tc>
      </w:tr>
      <w:tr w:rsidR="00936704"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936704" w:rsidRDefault="00936704" w:rsidP="00936704">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看板や広告は、目立つことだけを目的とせず、周辺環境に配慮して節度ある色彩やデザインとする。◇</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8A04CB" w:rsidRDefault="00936704" w:rsidP="00936704">
            <w:pPr>
              <w:rPr>
                <w:rFonts w:asciiTheme="majorEastAsia" w:eastAsiaTheme="majorEastAsia" w:hAnsiTheme="majorEastAsia"/>
              </w:rPr>
            </w:pPr>
            <w:r>
              <w:rPr>
                <w:rFonts w:asciiTheme="majorEastAsia" w:eastAsiaTheme="majorEastAsia" w:hAnsiTheme="majorEastAsia" w:hint="eastAsia"/>
              </w:rPr>
              <w:t>⑥緑化</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B6DDE8" w:themeFill="accent5" w:themeFillTint="66"/>
            <w:vAlign w:val="center"/>
          </w:tcPr>
          <w:p w:rsidR="00D1302E" w:rsidRPr="008A04CB" w:rsidRDefault="00936704" w:rsidP="00D1302E">
            <w:pPr>
              <w:spacing w:line="300" w:lineRule="exact"/>
              <w:ind w:leftChars="100" w:left="210"/>
              <w:rPr>
                <w:rFonts w:asciiTheme="majorEastAsia" w:eastAsiaTheme="majorEastAsia" w:hAnsiTheme="majorEastAsia"/>
              </w:rPr>
            </w:pPr>
            <w:r>
              <w:rPr>
                <w:rFonts w:asciiTheme="majorEastAsia" w:eastAsiaTheme="majorEastAsia" w:hAnsiTheme="majorEastAsia" w:hint="eastAsia"/>
                <w:sz w:val="18"/>
                <w:szCs w:val="18"/>
              </w:rPr>
              <w:t>独立広告などの基礎の周囲は、可能な限り緑化する。</w:t>
            </w:r>
            <w:r w:rsidR="00D1302E" w:rsidRPr="0084709D">
              <w:rPr>
                <w:rFonts w:asciiTheme="majorEastAsia" w:eastAsiaTheme="majorEastAsia" w:hAnsiTheme="majorEastAsia" w:hint="eastAsia"/>
                <w:sz w:val="18"/>
                <w:szCs w:val="18"/>
              </w:rPr>
              <w:t>＊</w:t>
            </w:r>
          </w:p>
        </w:tc>
      </w:tr>
      <w:tr w:rsidR="00D1302E" w:rsidTr="00F94787">
        <w:trPr>
          <w:trHeight w:val="907"/>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上記指針・基準に対する措置状況記載欄</w:t>
            </w:r>
          </w:p>
        </w:tc>
      </w:tr>
      <w:tr w:rsidR="00D1302E" w:rsidTr="00F63721">
        <w:trPr>
          <w:trHeight w:val="283"/>
        </w:trPr>
        <w:tc>
          <w:tcPr>
            <w:tcW w:w="10062"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D1302E" w:rsidRPr="00F94787" w:rsidRDefault="00F94787" w:rsidP="00F94787">
            <w:pPr>
              <w:rPr>
                <w:rFonts w:asciiTheme="majorEastAsia" w:eastAsiaTheme="majorEastAsia" w:hAnsiTheme="majorEastAsia"/>
                <w:szCs w:val="21"/>
              </w:rPr>
            </w:pPr>
            <w:r w:rsidRPr="00F94787">
              <w:rPr>
                <w:rFonts w:asciiTheme="majorEastAsia" w:eastAsiaTheme="majorEastAsia" w:hAnsiTheme="majorEastAsia" w:hint="eastAsia"/>
                <w:szCs w:val="21"/>
              </w:rPr>
              <w:t>上記以外で特に景観に配慮した事項</w:t>
            </w:r>
          </w:p>
        </w:tc>
      </w:tr>
      <w:tr w:rsidR="00D1302E" w:rsidTr="00F94787">
        <w:trPr>
          <w:trHeight w:val="2268"/>
        </w:trPr>
        <w:tc>
          <w:tcPr>
            <w:tcW w:w="10062" w:type="dxa"/>
            <w:tcBorders>
              <w:top w:val="single" w:sz="8" w:space="0" w:color="auto"/>
              <w:left w:val="single" w:sz="8" w:space="0" w:color="auto"/>
              <w:bottom w:val="single" w:sz="8" w:space="0" w:color="auto"/>
              <w:right w:val="single" w:sz="8" w:space="0" w:color="auto"/>
            </w:tcBorders>
          </w:tcPr>
          <w:p w:rsidR="00D1302E" w:rsidRPr="008A04CB" w:rsidRDefault="00D1302E" w:rsidP="00D1302E">
            <w:pPr>
              <w:rPr>
                <w:rFonts w:asciiTheme="majorEastAsia" w:eastAsiaTheme="majorEastAsia" w:hAnsiTheme="majorEastAsia"/>
                <w:szCs w:val="21"/>
              </w:rPr>
            </w:pPr>
            <w:r w:rsidRPr="0084709D">
              <w:rPr>
                <w:rFonts w:asciiTheme="majorEastAsia" w:eastAsiaTheme="majorEastAsia" w:hAnsiTheme="majorEastAsia" w:hint="eastAsia"/>
                <w:sz w:val="18"/>
                <w:szCs w:val="18"/>
              </w:rPr>
              <w:t>記載欄</w:t>
            </w:r>
          </w:p>
        </w:tc>
      </w:tr>
    </w:tbl>
    <w:p w:rsidR="00D1302E" w:rsidRPr="00D1302E" w:rsidRDefault="00D1302E" w:rsidP="00D1302E">
      <w:pPr>
        <w:rPr>
          <w:szCs w:val="21"/>
        </w:rPr>
      </w:pPr>
    </w:p>
    <w:sectPr w:rsidR="00D1302E" w:rsidRPr="00D1302E" w:rsidSect="00AD36EF">
      <w:pgSz w:w="11906" w:h="16838"/>
      <w:pgMar w:top="851" w:right="1021" w:bottom="284" w:left="102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C6" w:rsidRDefault="004D78C6" w:rsidP="00E24DC6">
      <w:r>
        <w:separator/>
      </w:r>
    </w:p>
  </w:endnote>
  <w:endnote w:type="continuationSeparator" w:id="0">
    <w:p w:rsidR="004D78C6" w:rsidRDefault="004D78C6"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C6" w:rsidRDefault="004D78C6" w:rsidP="00E24DC6">
      <w:r>
        <w:separator/>
      </w:r>
    </w:p>
  </w:footnote>
  <w:footnote w:type="continuationSeparator" w:id="0">
    <w:p w:rsidR="004D78C6" w:rsidRDefault="004D78C6" w:rsidP="00E2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472EC"/>
    <w:multiLevelType w:val="hybridMultilevel"/>
    <w:tmpl w:val="E06050CE"/>
    <w:lvl w:ilvl="0" w:tplc="F0A8E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78C4"/>
    <w:rsid w:val="000A6257"/>
    <w:rsid w:val="000B5F74"/>
    <w:rsid w:val="000D3326"/>
    <w:rsid w:val="000D43C3"/>
    <w:rsid w:val="000F07A3"/>
    <w:rsid w:val="00117CB1"/>
    <w:rsid w:val="001C156B"/>
    <w:rsid w:val="001C7D2B"/>
    <w:rsid w:val="001E4932"/>
    <w:rsid w:val="002144B1"/>
    <w:rsid w:val="00296915"/>
    <w:rsid w:val="002B7E86"/>
    <w:rsid w:val="002D3013"/>
    <w:rsid w:val="003E5E4B"/>
    <w:rsid w:val="00454BA8"/>
    <w:rsid w:val="004D78C6"/>
    <w:rsid w:val="00500F61"/>
    <w:rsid w:val="005404D0"/>
    <w:rsid w:val="00625183"/>
    <w:rsid w:val="00627E77"/>
    <w:rsid w:val="00643039"/>
    <w:rsid w:val="006D2379"/>
    <w:rsid w:val="006D2860"/>
    <w:rsid w:val="00783E7A"/>
    <w:rsid w:val="007B733D"/>
    <w:rsid w:val="007F00BE"/>
    <w:rsid w:val="0084709D"/>
    <w:rsid w:val="00901577"/>
    <w:rsid w:val="0090314F"/>
    <w:rsid w:val="00936704"/>
    <w:rsid w:val="009F4C7D"/>
    <w:rsid w:val="00A84376"/>
    <w:rsid w:val="00AD36EF"/>
    <w:rsid w:val="00AE2B7D"/>
    <w:rsid w:val="00B0362F"/>
    <w:rsid w:val="00B932DB"/>
    <w:rsid w:val="00CB104C"/>
    <w:rsid w:val="00CE5EAA"/>
    <w:rsid w:val="00CF54EE"/>
    <w:rsid w:val="00D1302E"/>
    <w:rsid w:val="00DE27C4"/>
    <w:rsid w:val="00E24DC6"/>
    <w:rsid w:val="00E658FF"/>
    <w:rsid w:val="00E81EF7"/>
    <w:rsid w:val="00F16B9E"/>
    <w:rsid w:val="00F46256"/>
    <w:rsid w:val="00F63721"/>
    <w:rsid w:val="00F9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520E87-B45E-4F26-819D-CC23870B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117C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18</cp:revision>
  <cp:lastPrinted>2014-12-08T01:17:00Z</cp:lastPrinted>
  <dcterms:created xsi:type="dcterms:W3CDTF">2014-12-05T08:09:00Z</dcterms:created>
  <dcterms:modified xsi:type="dcterms:W3CDTF">2019-02-22T02:25:00Z</dcterms:modified>
</cp:coreProperties>
</file>