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07575" w:rsidTr="00657ADB">
        <w:trPr>
          <w:trHeight w:val="13599"/>
        </w:trPr>
        <w:tc>
          <w:tcPr>
            <w:tcW w:w="9776" w:type="dxa"/>
          </w:tcPr>
          <w:p w:rsidR="00307575" w:rsidRPr="00657ADB" w:rsidRDefault="00307575" w:rsidP="00657ADB">
            <w:pPr>
              <w:snapToGrid w:val="0"/>
              <w:spacing w:beforeLines="50" w:before="180" w:afterLines="100" w:after="360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 w:rsidRPr="005D1213">
              <w:rPr>
                <w:rFonts w:asciiTheme="majorEastAsia" w:eastAsiaTheme="majorEastAsia" w:hAnsiTheme="majorEastAsia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06E4BF4A" wp14:editId="108B2B7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497840</wp:posOffset>
                      </wp:positionV>
                      <wp:extent cx="6027725" cy="2066925"/>
                      <wp:effectExtent l="0" t="0" r="11430" b="28575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2066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17AB" w:rsidRPr="00A57056" w:rsidRDefault="00E517AB" w:rsidP="00A57056">
                                  <w:pPr>
                                    <w:snapToGrid w:val="0"/>
                                    <w:spacing w:beforeLines="50" w:before="180" w:afterLines="50" w:after="180"/>
                                    <w:ind w:leftChars="50" w:left="105"/>
                                    <w:jc w:val="left"/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Chúng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tôi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sẽ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áp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dụng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Quy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định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hợp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đồng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quận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Suginami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cho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việc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của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bạn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E517AB" w:rsidRPr="00BA6AC6" w:rsidRDefault="00E517AB" w:rsidP="00657ADB">
                                  <w:pPr>
                                    <w:snapToGrid w:val="0"/>
                                    <w:spacing w:beforeLines="50" w:before="180" w:afterLines="50" w:after="180"/>
                                    <w:ind w:leftChars="50" w:left="105" w:firstLine="1"/>
                                    <w:jc w:val="left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</w:pP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ế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u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b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ạ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cho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r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ằ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ng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ti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ề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l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ươ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ng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ủ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a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mình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ấ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p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ơ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m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ứ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ti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ề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công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ố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i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thi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ể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u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d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ướ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i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đây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b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ạ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có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ể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ki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ế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ngh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ị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v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ớ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i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qu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ậ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Suginami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ho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ặ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bên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ậ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ầ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u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, v.v...</w:t>
                                  </w:r>
                                </w:p>
                                <w:p w:rsidR="00E517AB" w:rsidRPr="00A57056" w:rsidRDefault="00E517AB" w:rsidP="00A57056">
                                  <w:pPr>
                                    <w:snapToGrid w:val="0"/>
                                    <w:spacing w:beforeLines="50" w:before="180" w:afterLines="50" w:after="180"/>
                                    <w:ind w:left="280" w:hangingChars="100" w:hanging="280"/>
                                    <w:jc w:val="left"/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</w:pPr>
                                  <w:r w:rsidRPr="00A57056">
                                    <w:rPr>
                                      <w:rFonts w:ascii="Cambria" w:hAnsi="Cambria" w:cs="Cambria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Theo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như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Quy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định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này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số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tiền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lương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tối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thiểu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được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gọi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là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mức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tiền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tối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thiểu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A57056">
                                    <w:rPr>
                                      <w:rFonts w:ascii="Cambria" w:hAnsi="Cambria" w:cs="Cambria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4BF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3" o:spid="_x0000_s1026" type="#_x0000_t202" style="position:absolute;left:0;text-align:left;margin-left:1.1pt;margin-top:39.2pt;width:474.6pt;height:162.7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" fillcolor="white [3201]" strokeweight=".5pt">
                      <v:textbox>
                        <w:txbxContent>
                          <w:p w:rsidR="00E517AB" w:rsidRPr="00A57056" w:rsidRDefault="00E517AB" w:rsidP="00A57056">
                            <w:pPr>
                              <w:snapToGrid w:val="0"/>
                              <w:spacing w:beforeLines="50" w:before="180" w:afterLines="50" w:after="180"/>
                              <w:ind w:leftChars="50" w:left="105"/>
                              <w:jc w:val="left"/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Chúng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tôi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sẽ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áp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dụng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Quy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hợp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đồng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quận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Suginami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việc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bạn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517AB" w:rsidRPr="00BA6AC6" w:rsidRDefault="00E517AB" w:rsidP="00657ADB">
                            <w:pPr>
                              <w:snapToGrid w:val="0"/>
                              <w:spacing w:beforeLines="50" w:before="180" w:afterLines="50" w:after="180"/>
                              <w:ind w:leftChars="50" w:left="105" w:firstLine="1"/>
                              <w:jc w:val="left"/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</w:pP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ế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u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b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ạ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cho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r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ằ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ng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ti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ề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l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ươ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ng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ủ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a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mình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ấ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p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ơ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m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ứ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ti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ề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công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ố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i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thi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ể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u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d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ướ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i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đây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b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ạ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có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ể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ki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ế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ngh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ị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v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ớ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i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qu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ậ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Suginami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ho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ặ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bên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ậ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ầ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u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, v.v...</w:t>
                            </w:r>
                          </w:p>
                          <w:p w:rsidR="00E517AB" w:rsidRPr="00A57056" w:rsidRDefault="00E517AB" w:rsidP="00A57056">
                            <w:pPr>
                              <w:snapToGrid w:val="0"/>
                              <w:spacing w:beforeLines="50" w:before="180" w:afterLines="50" w:after="180"/>
                              <w:ind w:left="280" w:hangingChars="100" w:hanging="280"/>
                              <w:jc w:val="left"/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</w:pPr>
                            <w:r w:rsidRPr="00A57056">
                              <w:rPr>
                                <w:rFonts w:ascii="Cambria" w:hAnsi="Cambria" w:cs="Cambr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Theo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như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Quy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này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tiền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lương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tối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thiểu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được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gọi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mức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tiền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tối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thiểu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.</w:t>
                            </w:r>
                            <w:r w:rsidRPr="00A57056">
                              <w:rPr>
                                <w:rFonts w:ascii="Cambria" w:hAnsi="Cambria" w:cs="Cambria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ADB" w:rsidRPr="005D1213">
              <w:rPr>
                <w:rFonts w:ascii="Times New Roman" w:hAnsi="Times New Roman" w:cs="Times New Roman"/>
                <w:b/>
                <w:noProof/>
                <w:sz w:val="36"/>
                <w:szCs w:val="24"/>
                <w:lang w:val="vi-VN"/>
              </w:rPr>
              <w:t>Thông báo</w:t>
            </w: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</w:p>
          <w:p w:rsidR="00657ADB" w:rsidRDefault="00657ADB" w:rsidP="00E517AB">
            <w:pPr>
              <w:spacing w:beforeLines="100" w:before="36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</w:p>
          <w:p w:rsidR="00307575" w:rsidRPr="00BA6AC6" w:rsidRDefault="00657ADB" w:rsidP="00A57056">
            <w:pPr>
              <w:spacing w:beforeLines="150" w:before="540" w:afterLines="50" w:after="180"/>
              <w:ind w:firstLineChars="50" w:firstLine="180"/>
              <w:jc w:val="left"/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</w:pP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Phạm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vi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người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lao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động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được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áp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dụng</w:t>
            </w:r>
            <w:proofErr w:type="spellEnd"/>
          </w:p>
          <w:p w:rsidR="00307575" w:rsidRPr="00A57056" w:rsidRDefault="00657ADB" w:rsidP="00A57056">
            <w:pPr>
              <w:snapToGrid w:val="0"/>
              <w:ind w:leftChars="100" w:left="210"/>
              <w:jc w:val="left"/>
              <w:rPr>
                <w:rFonts w:ascii="Cambria" w:hAnsi="Cambria" w:cs="Cambria"/>
                <w:sz w:val="24"/>
              </w:rPr>
            </w:pPr>
            <w:proofErr w:type="spellStart"/>
            <w:r w:rsidRPr="00A57056">
              <w:rPr>
                <w:rFonts w:ascii="Cambria" w:hAnsi="Cambria" w:cs="Cambria"/>
                <w:sz w:val="24"/>
              </w:rPr>
              <w:t>Người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lao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động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được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thuê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bởi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bên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nhận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thầu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,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v.v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…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và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chủ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yếu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chỉ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làm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việc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liên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quan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đến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hợp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đồng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</w:p>
          <w:p w:rsidR="00657ADB" w:rsidRPr="00A57056" w:rsidRDefault="00657ADB" w:rsidP="00A57056">
            <w:pPr>
              <w:snapToGrid w:val="0"/>
              <w:ind w:firstLineChars="50" w:firstLine="120"/>
              <w:jc w:val="left"/>
              <w:rPr>
                <w:rFonts w:ascii="Cambria" w:hAnsi="Cambria" w:cs="Cambria"/>
                <w:sz w:val="24"/>
              </w:rPr>
            </w:pPr>
            <w:r w:rsidRPr="00A57056">
              <w:rPr>
                <w:rFonts w:ascii="Cambria" w:hAnsi="Cambria" w:cs="Cambria" w:hint="eastAsia"/>
                <w:sz w:val="24"/>
              </w:rPr>
              <w:t>（</w:t>
            </w:r>
            <w:r w:rsidRPr="00A57056">
              <w:rPr>
                <w:rFonts w:ascii="Cambria" w:hAnsi="Cambria" w:cs="Cambria"/>
                <w:sz w:val="24"/>
              </w:rPr>
              <w:t xml:space="preserve">Bao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gồm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cả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người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lao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động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của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nhà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thầu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phụ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>/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bên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nhận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ủy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thác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lại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,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thợ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cả</w:t>
            </w:r>
            <w:proofErr w:type="spellEnd"/>
            <w:r w:rsidRPr="00A57056">
              <w:rPr>
                <w:rFonts w:ascii="Cambria" w:hAnsi="Cambria" w:cs="Cambria" w:hint="eastAsia"/>
                <w:sz w:val="24"/>
              </w:rPr>
              <w:t>）</w:t>
            </w:r>
          </w:p>
          <w:p w:rsidR="00307575" w:rsidRPr="00BA6AC6" w:rsidRDefault="00F930DE" w:rsidP="00BA6AC6">
            <w:pPr>
              <w:spacing w:beforeLines="50" w:before="180" w:afterLines="50" w:after="180"/>
              <w:ind w:firstLineChars="50" w:firstLine="180"/>
              <w:jc w:val="left"/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</w:pP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Mức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tiền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công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tối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thiểu</w:t>
            </w:r>
            <w:proofErr w:type="spellEnd"/>
          </w:p>
          <w:p w:rsidR="00307575" w:rsidRPr="00A57056" w:rsidRDefault="00307575" w:rsidP="00E517AB">
            <w:pPr>
              <w:snapToGrid w:val="0"/>
              <w:ind w:firstLineChars="50" w:firstLine="120"/>
              <w:jc w:val="left"/>
              <w:rPr>
                <w:rFonts w:ascii="Cambria" w:hAnsi="Cambria" w:cs="Cambria"/>
                <w:sz w:val="24"/>
              </w:rPr>
            </w:pPr>
            <w:r w:rsidRPr="00A57056">
              <w:rPr>
                <w:rFonts w:ascii="Cambria" w:hAnsi="Cambria" w:cs="Cambria" w:hint="eastAsia"/>
                <w:sz w:val="24"/>
              </w:rPr>
              <w:t>＜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Trường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hợp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thi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trình</w:t>
            </w:r>
            <w:proofErr w:type="spellEnd"/>
            <w:r w:rsidRPr="00A57056">
              <w:rPr>
                <w:rFonts w:ascii="Cambria" w:hAnsi="Cambria" w:cs="Cambria" w:hint="eastAsia"/>
                <w:sz w:val="24"/>
              </w:rPr>
              <w:t>＞</w:t>
            </w:r>
          </w:p>
          <w:p w:rsidR="00657ADB" w:rsidRPr="00A57056" w:rsidRDefault="00657ADB" w:rsidP="00A57056">
            <w:pPr>
              <w:snapToGrid w:val="0"/>
              <w:spacing w:beforeLines="50" w:before="180"/>
              <w:ind w:leftChars="200" w:left="420"/>
              <w:jc w:val="left"/>
              <w:rPr>
                <w:rFonts w:ascii="Cambria" w:hAnsi="Cambria" w:cs="Cambria"/>
                <w:sz w:val="24"/>
              </w:rPr>
            </w:pPr>
            <w:proofErr w:type="spellStart"/>
            <w:r w:rsidRPr="00A57056">
              <w:rPr>
                <w:rFonts w:ascii="Cambria" w:hAnsi="Cambria" w:cs="Cambria"/>
                <w:sz w:val="24"/>
              </w:rPr>
              <w:t>Là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s</w:t>
            </w:r>
            <w:r w:rsidRPr="00657ADB">
              <w:rPr>
                <w:rFonts w:ascii="Cambria" w:hAnsi="Cambria" w:cs="Cambria"/>
                <w:sz w:val="24"/>
              </w:rPr>
              <w:t>ố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ti</w:t>
            </w:r>
            <w:r w:rsidRPr="00657ADB">
              <w:rPr>
                <w:rFonts w:ascii="Cambria" w:hAnsi="Cambria" w:cs="Cambria"/>
                <w:sz w:val="24"/>
              </w:rPr>
              <w:t>ề</w:t>
            </w:r>
            <w:r w:rsidRPr="00A57056">
              <w:rPr>
                <w:rFonts w:ascii="Cambria" w:hAnsi="Cambria" w:cs="Cambria"/>
                <w:sz w:val="24"/>
              </w:rPr>
              <w:t>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thu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</w:t>
            </w:r>
            <w:r w:rsidRPr="00657ADB">
              <w:rPr>
                <w:rFonts w:ascii="Cambria" w:hAnsi="Cambria" w:cs="Cambria"/>
                <w:sz w:val="24"/>
              </w:rPr>
              <w:t>ượ</w:t>
            </w:r>
            <w:r w:rsidRPr="00A57056">
              <w:rPr>
                <w:rFonts w:ascii="Cambria" w:hAnsi="Cambria" w:cs="Cambria"/>
                <w:sz w:val="24"/>
              </w:rPr>
              <w:t>c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sau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khi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l</w:t>
            </w:r>
            <w:r w:rsidRPr="00657ADB">
              <w:rPr>
                <w:rFonts w:ascii="Cambria" w:hAnsi="Cambria" w:cs="Cambria"/>
                <w:sz w:val="24"/>
              </w:rPr>
              <w:t>ấ</w:t>
            </w:r>
            <w:r w:rsidRPr="00A57056">
              <w:rPr>
                <w:rFonts w:ascii="Cambria" w:hAnsi="Cambria" w:cs="Cambria"/>
                <w:sz w:val="24"/>
              </w:rPr>
              <w:t>y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</w:t>
            </w:r>
            <w:r w:rsidRPr="00657ADB">
              <w:rPr>
                <w:rFonts w:ascii="Cambria" w:hAnsi="Cambria" w:cs="Cambria"/>
                <w:sz w:val="24"/>
              </w:rPr>
              <w:t>ơ</w:t>
            </w:r>
            <w:r w:rsidRPr="00A57056">
              <w:rPr>
                <w:rFonts w:ascii="Cambria" w:hAnsi="Cambria" w:cs="Cambria"/>
                <w:sz w:val="24"/>
              </w:rPr>
              <w:t>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giá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nhân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thi</w:t>
            </w:r>
            <w:r w:rsidRPr="00657ADB">
              <w:rPr>
                <w:rFonts w:ascii="Cambria" w:hAnsi="Cambria" w:cs="Cambria"/>
                <w:sz w:val="24"/>
              </w:rPr>
              <w:t>ế</w:t>
            </w:r>
            <w:r w:rsidRPr="00A57056">
              <w:rPr>
                <w:rFonts w:ascii="Cambria" w:hAnsi="Cambria" w:cs="Cambria"/>
                <w:sz w:val="24"/>
              </w:rPr>
              <w:t>t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k</w:t>
            </w:r>
            <w:r w:rsidRPr="00657ADB">
              <w:rPr>
                <w:rFonts w:ascii="Cambria" w:hAnsi="Cambria" w:cs="Cambria"/>
                <w:sz w:val="24"/>
              </w:rPr>
              <w:t>ế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trình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</w:t>
            </w:r>
            <w:r w:rsidRPr="00657ADB">
              <w:rPr>
                <w:rFonts w:ascii="Cambria" w:hAnsi="Cambria" w:cs="Cambria"/>
                <w:sz w:val="24"/>
              </w:rPr>
              <w:t>ộ</w:t>
            </w:r>
            <w:r w:rsidRPr="00A57056">
              <w:rPr>
                <w:rFonts w:ascii="Cambria" w:hAnsi="Cambria" w:cs="Cambria"/>
                <w:sz w:val="24"/>
              </w:rPr>
              <w:t>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nhân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v</w:t>
            </w:r>
            <w:r w:rsidRPr="00657ADB">
              <w:rPr>
                <w:rFonts w:ascii="Cambria" w:hAnsi="Cambria" w:cs="Cambria"/>
                <w:sz w:val="24"/>
              </w:rPr>
              <w:t>ớ</w:t>
            </w:r>
            <w:r w:rsidRPr="00A57056">
              <w:rPr>
                <w:rFonts w:ascii="Cambria" w:hAnsi="Cambria" w:cs="Cambria"/>
                <w:sz w:val="24"/>
              </w:rPr>
              <w:t>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90%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r</w:t>
            </w:r>
            <w:r w:rsidRPr="00657ADB">
              <w:rPr>
                <w:rFonts w:ascii="Cambria" w:hAnsi="Cambria" w:cs="Cambria"/>
                <w:sz w:val="24"/>
              </w:rPr>
              <w:t>ồ</w:t>
            </w:r>
            <w:r w:rsidRPr="00A57056">
              <w:rPr>
                <w:rFonts w:ascii="Cambria" w:hAnsi="Cambria" w:cs="Cambria"/>
                <w:sz w:val="24"/>
              </w:rPr>
              <w:t>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quy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</w:t>
            </w:r>
            <w:r w:rsidRPr="00657ADB">
              <w:rPr>
                <w:rFonts w:ascii="Cambria" w:hAnsi="Cambria" w:cs="Cambria"/>
                <w:sz w:val="24"/>
              </w:rPr>
              <w:t>ổ</w:t>
            </w:r>
            <w:r w:rsidRPr="00A57056">
              <w:rPr>
                <w:rFonts w:ascii="Cambria" w:hAnsi="Cambria" w:cs="Cambria"/>
                <w:sz w:val="24"/>
              </w:rPr>
              <w:t>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thành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</w:t>
            </w:r>
            <w:r w:rsidRPr="00657ADB">
              <w:rPr>
                <w:rFonts w:ascii="Cambria" w:hAnsi="Cambria" w:cs="Cambria"/>
                <w:sz w:val="24"/>
              </w:rPr>
              <w:t>ơ</w:t>
            </w:r>
            <w:r w:rsidRPr="00A57056">
              <w:rPr>
                <w:rFonts w:ascii="Cambria" w:hAnsi="Cambria" w:cs="Cambria"/>
                <w:sz w:val="24"/>
              </w:rPr>
              <w:t>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giá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theo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gi</w:t>
            </w:r>
            <w:r w:rsidRPr="00657ADB">
              <w:rPr>
                <w:rFonts w:ascii="Cambria" w:hAnsi="Cambria" w:cs="Cambria"/>
                <w:sz w:val="24"/>
              </w:rPr>
              <w:t>ờ</w:t>
            </w:r>
            <w:proofErr w:type="spellEnd"/>
          </w:p>
          <w:p w:rsidR="00307575" w:rsidRPr="00A57056" w:rsidRDefault="005D1213" w:rsidP="00F930DE">
            <w:pPr>
              <w:snapToGrid w:val="0"/>
              <w:ind w:firstLineChars="200" w:firstLine="480"/>
              <w:jc w:val="left"/>
              <w:rPr>
                <w:rFonts w:ascii="Cambria" w:hAnsi="Cambria" w:cs="Cambria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,</w:t>
            </w:r>
            <w:r w:rsidR="00CC29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540</w:t>
            </w:r>
            <w:r w:rsidR="00657ADB" w:rsidRPr="005D121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yên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>/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giờ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đối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với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học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việc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,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làm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nghề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,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v.v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>…</w:t>
            </w:r>
          </w:p>
          <w:p w:rsidR="00307575" w:rsidRPr="00A57056" w:rsidRDefault="00307575" w:rsidP="00E517AB">
            <w:pPr>
              <w:snapToGrid w:val="0"/>
              <w:spacing w:beforeLines="50" w:before="180"/>
              <w:ind w:firstLineChars="50" w:firstLine="120"/>
              <w:jc w:val="left"/>
              <w:rPr>
                <w:rFonts w:ascii="Cambria" w:hAnsi="Cambria" w:cs="Cambria"/>
                <w:sz w:val="24"/>
              </w:rPr>
            </w:pPr>
            <w:r w:rsidRPr="00A57056">
              <w:rPr>
                <w:rFonts w:ascii="Cambria" w:hAnsi="Cambria" w:cs="Cambria" w:hint="eastAsia"/>
                <w:sz w:val="24"/>
              </w:rPr>
              <w:t>＜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Trường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hợp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ủy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thác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việc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và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thỏa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thuận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quản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lý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theo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chỉ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định</w:t>
            </w:r>
            <w:proofErr w:type="spellEnd"/>
            <w:r w:rsidRPr="00A57056">
              <w:rPr>
                <w:rFonts w:ascii="Cambria" w:hAnsi="Cambria" w:cs="Cambria" w:hint="eastAsia"/>
                <w:sz w:val="24"/>
              </w:rPr>
              <w:t>＞</w:t>
            </w:r>
          </w:p>
          <w:p w:rsidR="00307575" w:rsidRPr="00A57056" w:rsidRDefault="00657ADB" w:rsidP="00A57056">
            <w:pPr>
              <w:snapToGrid w:val="0"/>
              <w:spacing w:beforeLines="50" w:before="180" w:afterLines="50" w:after="180"/>
              <w:jc w:val="left"/>
              <w:rPr>
                <w:rFonts w:ascii="Cambria" w:hAnsi="Cambria" w:cs="Cambria"/>
                <w:sz w:val="24"/>
              </w:rPr>
            </w:pPr>
            <w:r w:rsidRPr="00A57056">
              <w:rPr>
                <w:rFonts w:ascii="Cambria" w:hAnsi="Cambria" w:cs="Cambria" w:hint="eastAsia"/>
                <w:sz w:val="24"/>
              </w:rPr>
              <w:t xml:space="preserve"> </w:t>
            </w:r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r w:rsidRPr="00A57056">
              <w:rPr>
                <w:rFonts w:ascii="Cambria" w:hAnsi="Cambria" w:cs="Cambria" w:hint="eastAsia"/>
                <w:sz w:val="24"/>
              </w:rPr>
              <w:t xml:space="preserve"> </w:t>
            </w:r>
            <w:r w:rsidRPr="00A57056">
              <w:rPr>
                <w:rFonts w:ascii="Cambria" w:hAnsi="Cambria" w:cs="Cambria"/>
                <w:sz w:val="24"/>
              </w:rPr>
              <w:t xml:space="preserve"> 1</w:t>
            </w:r>
            <w:r w:rsidR="005D1213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,</w:t>
            </w:r>
            <w:r w:rsidR="00CC29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231</w:t>
            </w:r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yên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>/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gi</w:t>
            </w:r>
            <w:r w:rsidRPr="00657ADB">
              <w:rPr>
                <w:rFonts w:ascii="Cambria" w:hAnsi="Cambria" w:cs="Cambria"/>
                <w:sz w:val="24"/>
              </w:rPr>
              <w:t>ờ</w:t>
            </w:r>
            <w:proofErr w:type="spellEnd"/>
          </w:p>
          <w:p w:rsidR="00307575" w:rsidRDefault="00307575" w:rsidP="00E517A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46101754" wp14:editId="725BBED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86360</wp:posOffset>
                      </wp:positionV>
                      <wp:extent cx="6064301" cy="2581275"/>
                      <wp:effectExtent l="0" t="0" r="12700" b="28575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301" cy="2581275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17AB" w:rsidRPr="00A57056" w:rsidRDefault="00E517AB" w:rsidP="00307575">
                                  <w:pPr>
                                    <w:snapToGrid w:val="0"/>
                                    <w:spacing w:beforeLines="30" w:before="108" w:afterLines="80" w:after="288"/>
                                    <w:jc w:val="center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A5705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＜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Thông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tin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liên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hệ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trong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trường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hợp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có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kiến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nghị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＞</w:t>
                                  </w:r>
                                </w:p>
                                <w:p w:rsidR="00E517AB" w:rsidRPr="00A57056" w:rsidRDefault="00E517AB" w:rsidP="00A57056">
                                  <w:pPr>
                                    <w:snapToGrid w:val="0"/>
                                    <w:jc w:val="left"/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○</w:t>
                                  </w:r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　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Suginami</w:t>
                                  </w:r>
                                </w:p>
                                <w:p w:rsidR="00E517AB" w:rsidRPr="00BA6AC6" w:rsidRDefault="00E517AB" w:rsidP="00F930DE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BA6AC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03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</w:t>
                                  </w:r>
                                  <w:r w:rsidRPr="00BA6AC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5307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</w:t>
                                  </w:r>
                                  <w:r w:rsidRPr="00BA6AC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</w:t>
                                  </w:r>
                                  <w:r w:rsidR="00CC2954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612</w:t>
                                  </w:r>
                                </w:p>
                                <w:p w:rsidR="00E517AB" w:rsidRPr="00A57056" w:rsidRDefault="00E517AB" w:rsidP="00A57056">
                                  <w:pPr>
                                    <w:snapToGrid w:val="0"/>
                                    <w:spacing w:beforeLines="50" w:before="180"/>
                                    <w:jc w:val="left"/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</w:pPr>
                                  <w:r w:rsidRPr="00A57056">
                                    <w:rPr>
                                      <w:rFonts w:ascii="Cambria" w:hAnsi="Cambria" w:cs="Cambria" w:hint="eastAsia"/>
                                      <w:sz w:val="24"/>
                                    </w:rPr>
                                    <w:t>○</w:t>
                                  </w:r>
                                  <w:r w:rsidRPr="00A57056">
                                    <w:rPr>
                                      <w:rFonts w:ascii="Cambria" w:hAnsi="Cambria" w:cs="Cambria" w:hint="eastAsia"/>
                                      <w:sz w:val="24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Nhà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thầu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chính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／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Chủ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sử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dụng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lao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động</w:t>
                                  </w:r>
                                  <w:proofErr w:type="spellEnd"/>
                                </w:p>
                                <w:p w:rsidR="00E517AB" w:rsidRPr="00BA6AC6" w:rsidRDefault="00E517AB" w:rsidP="00BA6AC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BA6AC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 xml:space="preserve">　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　　－</w:t>
                                  </w:r>
                                </w:p>
                                <w:p w:rsidR="00E517AB" w:rsidRPr="00A57056" w:rsidRDefault="00E517AB" w:rsidP="00706489">
                                  <w:pPr>
                                    <w:snapToGrid w:val="0"/>
                                    <w:spacing w:beforeLines="50" w:before="180"/>
                                    <w:jc w:val="left"/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 w:cs="Cambria" w:hint="eastAsia"/>
                                      <w:sz w:val="24"/>
                                    </w:rPr>
                                    <w:t xml:space="preserve">※　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Bạn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sẽ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không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phải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chịu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bất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kỳ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sự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đối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xử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bất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lợi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nào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khi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thực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hiện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kiến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nghị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E517AB" w:rsidRPr="00A57056" w:rsidRDefault="00E517AB" w:rsidP="00706489">
                                  <w:pPr>
                                    <w:snapToGrid w:val="0"/>
                                    <w:ind w:left="480" w:hangingChars="200" w:hanging="480"/>
                                    <w:jc w:val="left"/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 w:cs="Cambria" w:hint="eastAsia"/>
                                      <w:sz w:val="24"/>
                                    </w:rPr>
                                    <w:t xml:space="preserve">※　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 w:hint="eastAsia"/>
                                      <w:sz w:val="24"/>
                                    </w:rPr>
                                    <w:t>Đ</w:t>
                                  </w:r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ối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với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người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lao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động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của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nhà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thầu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phụ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và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bên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nhận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ủy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thác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lại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nếu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tiền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lương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được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chi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trả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thấp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hơn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mức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tiền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tối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thiểu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và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không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được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điều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chỉnh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lại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thì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theo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quy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định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bên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nhận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thầu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phải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chịu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trách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nhiệm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liên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đới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và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phải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trả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tiền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lương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cho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người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lao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động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101754" id="テキスト ボックス 83" o:spid="_x0000_s1027" style="position:absolute;margin-left:-.4pt;margin-top:6.8pt;width:477.5pt;height:203.2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" fillcolor="#f2f2f2 [3052]" strokeweight="1.5pt">
                      <v:textbox>
                        <w:txbxContent>
                          <w:p w:rsidR="00E517AB" w:rsidRPr="00A57056" w:rsidRDefault="00E517AB" w:rsidP="00307575">
                            <w:pPr>
                              <w:snapToGrid w:val="0"/>
                              <w:spacing w:beforeLines="30" w:before="108" w:afterLines="80" w:after="288"/>
                              <w:jc w:val="center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A5705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＜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Thông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tin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liên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hệ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trong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trường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hợp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có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kiến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nghị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＞</w:t>
                            </w:r>
                          </w:p>
                          <w:p w:rsidR="00E517AB" w:rsidRPr="00A57056" w:rsidRDefault="00E517AB" w:rsidP="00A57056">
                            <w:pPr>
                              <w:snapToGrid w:val="0"/>
                              <w:jc w:val="left"/>
                              <w:rPr>
                                <w:rFonts w:ascii="Cambria" w:hAnsi="Cambria" w:cs="Cambr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○</w:t>
                            </w:r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　</w:t>
                            </w:r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Suginami</w:t>
                            </w:r>
                          </w:p>
                          <w:p w:rsidR="00E517AB" w:rsidRPr="00BA6AC6" w:rsidRDefault="00E517AB" w:rsidP="00F930DE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BA6AC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03</w:t>
                            </w:r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</w:t>
                            </w:r>
                            <w:r w:rsidRPr="00BA6AC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5307</w:t>
                            </w:r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</w:t>
                            </w:r>
                            <w:r w:rsidRPr="00BA6AC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</w:t>
                            </w:r>
                            <w:r w:rsidR="00CC2954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612</w:t>
                            </w:r>
                          </w:p>
                          <w:p w:rsidR="00E517AB" w:rsidRPr="00A57056" w:rsidRDefault="00E517AB" w:rsidP="00A57056">
                            <w:pPr>
                              <w:snapToGrid w:val="0"/>
                              <w:spacing w:beforeLines="50" w:before="180"/>
                              <w:jc w:val="left"/>
                              <w:rPr>
                                <w:rFonts w:ascii="Cambria" w:hAnsi="Cambria" w:cs="Cambria"/>
                                <w:sz w:val="24"/>
                              </w:rPr>
                            </w:pPr>
                            <w:r w:rsidRPr="00A57056">
                              <w:rPr>
                                <w:rFonts w:ascii="Cambria" w:hAnsi="Cambria" w:cs="Cambria" w:hint="eastAsia"/>
                                <w:sz w:val="24"/>
                              </w:rPr>
                              <w:t>○</w:t>
                            </w:r>
                            <w:r w:rsidRPr="00A57056">
                              <w:rPr>
                                <w:rFonts w:ascii="Cambria" w:hAnsi="Cambria" w:cs="Cambria" w:hint="eastAsia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Nhà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thầu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chính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／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Chủ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sử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dụng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lao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động</w:t>
                            </w:r>
                            <w:proofErr w:type="spellEnd"/>
                          </w:p>
                          <w:p w:rsidR="00E517AB" w:rsidRPr="00BA6AC6" w:rsidRDefault="00E517AB" w:rsidP="00BA6AC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BA6AC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　　－</w:t>
                            </w:r>
                          </w:p>
                          <w:p w:rsidR="00E517AB" w:rsidRPr="00A57056" w:rsidRDefault="00E517AB" w:rsidP="00706489">
                            <w:pPr>
                              <w:snapToGrid w:val="0"/>
                              <w:spacing w:beforeLines="50" w:before="180"/>
                              <w:jc w:val="left"/>
                              <w:rPr>
                                <w:rFonts w:ascii="Cambria" w:hAnsi="Cambria" w:cs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 w:cs="Cambria" w:hint="eastAsia"/>
                                <w:sz w:val="24"/>
                              </w:rPr>
                              <w:t xml:space="preserve">※　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Bạn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sẽ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không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phải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chịu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bất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kỳ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sự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đối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xử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bất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lợi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nào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khi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thực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hiện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kiến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nghị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.</w:t>
                            </w:r>
                          </w:p>
                          <w:p w:rsidR="00E517AB" w:rsidRPr="00A57056" w:rsidRDefault="00E517AB" w:rsidP="00706489">
                            <w:pPr>
                              <w:snapToGrid w:val="0"/>
                              <w:ind w:left="480" w:hangingChars="200" w:hanging="480"/>
                              <w:jc w:val="left"/>
                              <w:rPr>
                                <w:rFonts w:ascii="Cambria" w:hAnsi="Cambria" w:cs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 w:cs="Cambria" w:hint="eastAsia"/>
                                <w:sz w:val="24"/>
                              </w:rPr>
                              <w:t xml:space="preserve">※　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 w:hint="eastAsia"/>
                                <w:sz w:val="24"/>
                              </w:rPr>
                              <w:t>Đ</w:t>
                            </w:r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ối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với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người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lao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động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của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nhà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thầu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phụ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và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bên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nhận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ủy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thác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lại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nếu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tiền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lương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được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chi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trả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thấp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hơn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mức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tiền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tối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thiểu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và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không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được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điều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chỉnh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lại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thì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theo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quy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định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bên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nhận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thầu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phải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chịu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trách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nhiệm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liên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đới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và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phải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trả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tiền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lương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cho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người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lao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động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</w:p>
          <w:p w:rsidR="00307575" w:rsidRPr="003A5633" w:rsidRDefault="00307575" w:rsidP="00E517AB">
            <w:pPr>
              <w:pStyle w:val="a8"/>
              <w:snapToGrid w:val="0"/>
              <w:ind w:leftChars="0" w:left="465"/>
              <w:jc w:val="left"/>
            </w:pPr>
          </w:p>
        </w:tc>
      </w:tr>
    </w:tbl>
    <w:p w:rsidR="00E5358F" w:rsidRDefault="00E5358F" w:rsidP="00A041CA">
      <w:pPr>
        <w:pStyle w:val="ad"/>
        <w:widowControl/>
        <w:snapToGrid w:val="0"/>
        <w:ind w:right="1280"/>
        <w:jc w:val="both"/>
        <w:rPr>
          <w:sz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"/>
        <w:gridCol w:w="2617"/>
        <w:gridCol w:w="896"/>
        <w:gridCol w:w="943"/>
        <w:gridCol w:w="456"/>
        <w:gridCol w:w="2658"/>
        <w:gridCol w:w="766"/>
        <w:gridCol w:w="943"/>
      </w:tblGrid>
      <w:tr w:rsidR="00A87FF7" w:rsidTr="00A87FF7">
        <w:trPr>
          <w:trHeight w:val="699"/>
        </w:trPr>
        <w:tc>
          <w:tcPr>
            <w:tcW w:w="9736" w:type="dxa"/>
            <w:gridSpan w:val="8"/>
            <w:shd w:val="clear" w:color="auto" w:fill="D9D9D9" w:themeFill="background1" w:themeFillShade="D9"/>
            <w:vAlign w:val="center"/>
          </w:tcPr>
          <w:p w:rsidR="00A87FF7" w:rsidRDefault="00A87FF7" w:rsidP="00A87FF7">
            <w:pPr>
              <w:widowControl/>
              <w:snapToGrid w:val="0"/>
              <w:rPr>
                <w:rFonts w:asciiTheme="minorEastAsia" w:hAnsiTheme="minorEastAsia"/>
                <w:sz w:val="14"/>
              </w:rPr>
            </w:pP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lastRenderedPageBreak/>
              <w:t>Là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số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tiền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thu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được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sau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khi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lấy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đơn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giá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nhân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công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thiết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kế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công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trình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công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cộng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nhân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với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90%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rồi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quy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đổi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thành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đơn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giá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theo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giờ</w:t>
            </w:r>
            <w:proofErr w:type="spellEnd"/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43826" w:rsidRDefault="00CC2954" w:rsidP="00CC2954">
            <w:pPr>
              <w:snapToGrid w:val="0"/>
              <w:rPr>
                <w:rFonts w:asciiTheme="minorEastAsia" w:hAnsiTheme="minorEastAsia"/>
                <w:szCs w:val="28"/>
                <w:lang w:val="vi-VN"/>
              </w:rPr>
            </w:pPr>
            <w:r w:rsidRPr="00E03B1C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đặc biệt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3,184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27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Thuyền viên bình thường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3,319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3D7C7E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bình thường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2,858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28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lặn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5,310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3D7C7E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hạng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nhẹ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1,980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29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Người liên lạc </w:t>
            </w: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với thợ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lặn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3,882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Công nhân thi công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cảnh quan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2,914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30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Người vận hành cung cấp khí lặn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3,769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C036AD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thi công công trình dốc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3,555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31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chống xói mòn rừng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3,454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6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làm việc trên giàn giáo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3,510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32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đường sắt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6,120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7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5A3D0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thợ xây đá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3,533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33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ván khuôn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3,375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8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C036AD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Công nhân thi công </w:t>
            </w:r>
            <w:r w:rsidRPr="00C036AD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gạch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  <w:r w:rsidRPr="00C036AD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khối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3,285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34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mộc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3,240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9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điện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3,387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35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trát vữa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3,465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10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cốt thép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3,477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36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E80DC0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Thợ </w:t>
            </w: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sửa chữa đường ống</w:t>
            </w:r>
            <w:r w:rsidRPr="00E80DC0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nước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3,038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11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khung thép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3,150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37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phá dỡ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3,218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12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sơn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3,679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38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gia công chống thấm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3,848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13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hàn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3,803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39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gia công</w:t>
            </w: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kim loại tấm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3,645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14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84337F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C036AD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Tài xế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(xe đặc biệt)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3,252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40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ốp lát gạch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3,0</w:t>
            </w:r>
            <w:r w:rsidRPr="00854F18">
              <w:rPr>
                <w:rFonts w:asciiTheme="minorEastAsia" w:hAnsiTheme="minorEastAsia"/>
                <w:color w:val="000000"/>
                <w:sz w:val="22"/>
              </w:rPr>
              <w:t>24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15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BA6AC6" w:rsidRDefault="00CC2954" w:rsidP="00CC2954">
            <w:pPr>
              <w:kinsoku w:val="0"/>
              <w:snapToGrid w:val="0"/>
              <w:rPr>
                <w:rFonts w:asciiTheme="minorEastAsia" w:hAnsiTheme="minorEastAsia"/>
                <w:szCs w:val="28"/>
                <w:lang w:val="vi-VN"/>
              </w:rPr>
            </w:pPr>
            <w:r w:rsidRPr="0084337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Tài xế (xe thông thường)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2,655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41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3C0D93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lắp đặt khung</w:t>
            </w: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kết cấu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3,420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16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E03B1C" w:rsidRDefault="00CC2954" w:rsidP="00CC2954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E03B1C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công trình ngầm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3,949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42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lợp mái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2,19</w:t>
            </w:r>
            <w:r w:rsidRPr="00854F18">
              <w:rPr>
                <w:rFonts w:asciiTheme="minorEastAsia" w:hAnsiTheme="minorEastAsia"/>
                <w:color w:val="000000"/>
                <w:sz w:val="22"/>
              </w:rPr>
              <w:t>6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17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E03B1C" w:rsidRDefault="00CC2954" w:rsidP="00CC2954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E03B1C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Người quản lý thi công công trình ngầm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4,680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43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nội thất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3,522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18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khoan cắt đá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4,005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44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kính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3,364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19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Chuyên viên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thi công đường hầm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3,814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45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E80DC0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Công nhân lắp đặt đồ </w:t>
            </w:r>
            <w:r w:rsidRPr="00E80DC0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gỗ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3,027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20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đường hầm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3,308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46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E80DC0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Công nhân thi công hệ thống ống </w:t>
            </w:r>
            <w:r w:rsidRPr="00E80DC0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dẫn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3,038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21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Người quản lý</w:t>
            </w:r>
            <w:r w:rsidRPr="00606AD6">
              <w:rPr>
                <w:noProof/>
                <w:lang w:val="vi-VN"/>
              </w:rPr>
              <w:t xml:space="preserve"> 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thi công đường hầm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4,320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47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E80DC0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cách nhiệt</w:t>
            </w:r>
            <w:r w:rsidRPr="00E80DC0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bảo ôn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2,948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22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Chuyên viên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thi công cầu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3,702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48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bê tông khối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3,11</w:t>
            </w:r>
            <w:r w:rsidRPr="00854F18">
              <w:rPr>
                <w:rFonts w:asciiTheme="minorEastAsia" w:hAnsiTheme="minorEastAsia"/>
                <w:color w:val="000000"/>
                <w:sz w:val="22"/>
              </w:rPr>
              <w:t>9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23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sơn cầu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3,780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49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máy thiết bị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2,970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24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Người quản lý thi công cầu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4,332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50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Người hướng dẫn giao thông A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2,138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bookmarkStart w:id="0" w:name="_GoBack"/>
        <w:bookmarkEnd w:id="0"/>
      </w:tr>
      <w:tr w:rsidR="00CC2954" w:rsidTr="00B92E48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25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3C0D93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Người quản lý thi công công trình </w:t>
            </w: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dân dụng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3,488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51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606AD6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i 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hướng dẫn giao thông B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1,868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CC2954" w:rsidTr="00664D21">
        <w:trPr>
          <w:gridAfter w:val="4"/>
          <w:wAfter w:w="4815" w:type="dxa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26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954" w:rsidRPr="003D7C7E" w:rsidRDefault="00CC2954" w:rsidP="00CC2954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Thuyền viên </w:t>
            </w:r>
            <w:r w:rsidRPr="003D7C7E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cấp cao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54" w:rsidRPr="00854F18" w:rsidRDefault="00CC2954" w:rsidP="00CC2954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4,118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CC2954" w:rsidRPr="00A87FF7" w:rsidRDefault="00CC2954" w:rsidP="00CC2954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</w:tbl>
    <w:p w:rsidR="004C4A5B" w:rsidRDefault="004C4A5B" w:rsidP="005D1213">
      <w:pPr>
        <w:widowControl/>
        <w:snapToGrid w:val="0"/>
        <w:jc w:val="left"/>
        <w:rPr>
          <w:rFonts w:asciiTheme="minorEastAsia" w:hAnsiTheme="minorEastAsia"/>
          <w:sz w:val="14"/>
        </w:rPr>
      </w:pPr>
    </w:p>
    <w:sectPr w:rsidR="004C4A5B" w:rsidSect="00A041C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7A5" w:rsidRDefault="00B917A5" w:rsidP="002814D6">
      <w:r>
        <w:separator/>
      </w:r>
    </w:p>
  </w:endnote>
  <w:endnote w:type="continuationSeparator" w:id="0">
    <w:p w:rsidR="00B917A5" w:rsidRDefault="00B917A5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7AB" w:rsidRDefault="00E517AB">
    <w:pPr>
      <w:pStyle w:val="a5"/>
      <w:jc w:val="center"/>
    </w:pPr>
  </w:p>
  <w:p w:rsidR="00E517AB" w:rsidRDefault="00E51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7A5" w:rsidRDefault="00B917A5" w:rsidP="002814D6">
      <w:r>
        <w:separator/>
      </w:r>
    </w:p>
  </w:footnote>
  <w:footnote w:type="continuationSeparator" w:id="0">
    <w:p w:rsidR="00B917A5" w:rsidRDefault="00B917A5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A4D" w:rsidRDefault="00A56FE7" w:rsidP="00A56FE7">
    <w:pPr>
      <w:jc w:val="right"/>
    </w:pPr>
    <w:r>
      <w:rPr>
        <w:rFonts w:hint="eastAsia"/>
      </w:rPr>
      <w:t>ベトナム語</w:t>
    </w:r>
  </w:p>
  <w:p w:rsidR="00F05A4D" w:rsidRDefault="00F05A4D" w:rsidP="00F05A4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4C0C92"/>
    <w:multiLevelType w:val="hybridMultilevel"/>
    <w:tmpl w:val="34980122"/>
    <w:lvl w:ilvl="0" w:tplc="D1D0A054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  <w:w w:val="150"/>
        <w:sz w:val="24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1F0A6848"/>
    <w:multiLevelType w:val="hybridMultilevel"/>
    <w:tmpl w:val="B4220FE4"/>
    <w:lvl w:ilvl="0" w:tplc="CB66BC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E0E5500"/>
    <w:multiLevelType w:val="hybridMultilevel"/>
    <w:tmpl w:val="32B0195A"/>
    <w:lvl w:ilvl="0" w:tplc="E1725B8C">
      <w:numFmt w:val="bullet"/>
      <w:lvlText w:val="-"/>
      <w:lvlJc w:val="left"/>
      <w:pPr>
        <w:ind w:left="500" w:hanging="360"/>
      </w:pPr>
      <w:rPr>
        <w:rFonts w:ascii="ＭＳ ゴシック" w:eastAsia="ＭＳ ゴシック" w:hAnsi="ＭＳ ゴシック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4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5" w15:restartNumberingAfterBreak="0">
    <w:nsid w:val="4428678B"/>
    <w:multiLevelType w:val="hybridMultilevel"/>
    <w:tmpl w:val="744879E2"/>
    <w:lvl w:ilvl="0" w:tplc="BCC0B8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AE7B07"/>
    <w:multiLevelType w:val="hybridMultilevel"/>
    <w:tmpl w:val="F51CFA52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27"/>
  </w:num>
  <w:num w:numId="7">
    <w:abstractNumId w:val="22"/>
  </w:num>
  <w:num w:numId="8">
    <w:abstractNumId w:val="24"/>
  </w:num>
  <w:num w:numId="9">
    <w:abstractNumId w:val="5"/>
  </w:num>
  <w:num w:numId="10">
    <w:abstractNumId w:val="17"/>
  </w:num>
  <w:num w:numId="11">
    <w:abstractNumId w:val="16"/>
  </w:num>
  <w:num w:numId="12">
    <w:abstractNumId w:val="26"/>
  </w:num>
  <w:num w:numId="13">
    <w:abstractNumId w:val="18"/>
  </w:num>
  <w:num w:numId="14">
    <w:abstractNumId w:val="2"/>
  </w:num>
  <w:num w:numId="15">
    <w:abstractNumId w:val="23"/>
  </w:num>
  <w:num w:numId="16">
    <w:abstractNumId w:val="10"/>
  </w:num>
  <w:num w:numId="17">
    <w:abstractNumId w:val="20"/>
  </w:num>
  <w:num w:numId="18">
    <w:abstractNumId w:val="21"/>
  </w:num>
  <w:num w:numId="19">
    <w:abstractNumId w:val="19"/>
  </w:num>
  <w:num w:numId="20">
    <w:abstractNumId w:val="25"/>
  </w:num>
  <w:num w:numId="21">
    <w:abstractNumId w:val="14"/>
  </w:num>
  <w:num w:numId="22">
    <w:abstractNumId w:val="6"/>
  </w:num>
  <w:num w:numId="23">
    <w:abstractNumId w:val="12"/>
  </w:num>
  <w:num w:numId="24">
    <w:abstractNumId w:val="4"/>
  </w:num>
  <w:num w:numId="25">
    <w:abstractNumId w:val="13"/>
  </w:num>
  <w:num w:numId="26">
    <w:abstractNumId w:val="7"/>
  </w:num>
  <w:num w:numId="27">
    <w:abstractNumId w:val="15"/>
  </w:num>
  <w:num w:numId="28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7366"/>
    <w:rsid w:val="00093CF6"/>
    <w:rsid w:val="000B19A1"/>
    <w:rsid w:val="000B7243"/>
    <w:rsid w:val="000B7DD5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811F1"/>
    <w:rsid w:val="00187C57"/>
    <w:rsid w:val="001A3FB0"/>
    <w:rsid w:val="001A788B"/>
    <w:rsid w:val="001B6B81"/>
    <w:rsid w:val="001B6BA0"/>
    <w:rsid w:val="001C39EA"/>
    <w:rsid w:val="001E2C96"/>
    <w:rsid w:val="001E4C0C"/>
    <w:rsid w:val="001F3688"/>
    <w:rsid w:val="00200B35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5C1A"/>
    <w:rsid w:val="00266BA8"/>
    <w:rsid w:val="00276701"/>
    <w:rsid w:val="002814D6"/>
    <w:rsid w:val="00295FA9"/>
    <w:rsid w:val="002A2EEE"/>
    <w:rsid w:val="002A410B"/>
    <w:rsid w:val="002A68E2"/>
    <w:rsid w:val="002D0C9F"/>
    <w:rsid w:val="002E0483"/>
    <w:rsid w:val="00305C61"/>
    <w:rsid w:val="00307575"/>
    <w:rsid w:val="00317DDA"/>
    <w:rsid w:val="00321D62"/>
    <w:rsid w:val="00367321"/>
    <w:rsid w:val="003835A9"/>
    <w:rsid w:val="00390AD1"/>
    <w:rsid w:val="003929F2"/>
    <w:rsid w:val="003B25E9"/>
    <w:rsid w:val="003C3639"/>
    <w:rsid w:val="003F4A40"/>
    <w:rsid w:val="003F4B9C"/>
    <w:rsid w:val="004139CF"/>
    <w:rsid w:val="00414C4C"/>
    <w:rsid w:val="00452C11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C4A5B"/>
    <w:rsid w:val="0050729C"/>
    <w:rsid w:val="0052255A"/>
    <w:rsid w:val="0053439F"/>
    <w:rsid w:val="00554EFF"/>
    <w:rsid w:val="00573C6A"/>
    <w:rsid w:val="00581D7D"/>
    <w:rsid w:val="00592770"/>
    <w:rsid w:val="005B5C7B"/>
    <w:rsid w:val="005C04F4"/>
    <w:rsid w:val="005C1AA5"/>
    <w:rsid w:val="005C44DD"/>
    <w:rsid w:val="005C7843"/>
    <w:rsid w:val="005D1213"/>
    <w:rsid w:val="005D1846"/>
    <w:rsid w:val="005D29B9"/>
    <w:rsid w:val="005D781D"/>
    <w:rsid w:val="005F0196"/>
    <w:rsid w:val="005F0DFE"/>
    <w:rsid w:val="00610B78"/>
    <w:rsid w:val="00625685"/>
    <w:rsid w:val="00626CC7"/>
    <w:rsid w:val="00627A0A"/>
    <w:rsid w:val="00641BE0"/>
    <w:rsid w:val="00643826"/>
    <w:rsid w:val="006463A3"/>
    <w:rsid w:val="006524C7"/>
    <w:rsid w:val="00657ADB"/>
    <w:rsid w:val="006700A9"/>
    <w:rsid w:val="006758EE"/>
    <w:rsid w:val="00677F2D"/>
    <w:rsid w:val="0069671E"/>
    <w:rsid w:val="006C755C"/>
    <w:rsid w:val="006D625C"/>
    <w:rsid w:val="006F6EFD"/>
    <w:rsid w:val="007001F7"/>
    <w:rsid w:val="00706489"/>
    <w:rsid w:val="00710A05"/>
    <w:rsid w:val="0071455D"/>
    <w:rsid w:val="00721A23"/>
    <w:rsid w:val="00785BD2"/>
    <w:rsid w:val="007A74E4"/>
    <w:rsid w:val="007B4B61"/>
    <w:rsid w:val="007D1B5E"/>
    <w:rsid w:val="007E58CA"/>
    <w:rsid w:val="007E7960"/>
    <w:rsid w:val="007F37D6"/>
    <w:rsid w:val="00806DA7"/>
    <w:rsid w:val="008153AF"/>
    <w:rsid w:val="00816B9D"/>
    <w:rsid w:val="00841015"/>
    <w:rsid w:val="00841363"/>
    <w:rsid w:val="0084337F"/>
    <w:rsid w:val="00862B71"/>
    <w:rsid w:val="008A14AA"/>
    <w:rsid w:val="008B354E"/>
    <w:rsid w:val="008F42FD"/>
    <w:rsid w:val="00905835"/>
    <w:rsid w:val="009137CD"/>
    <w:rsid w:val="00921144"/>
    <w:rsid w:val="00923520"/>
    <w:rsid w:val="00931E9B"/>
    <w:rsid w:val="00935FBB"/>
    <w:rsid w:val="00954C8B"/>
    <w:rsid w:val="0097396D"/>
    <w:rsid w:val="009A7A9E"/>
    <w:rsid w:val="009B5EFF"/>
    <w:rsid w:val="009C0387"/>
    <w:rsid w:val="009D214A"/>
    <w:rsid w:val="009D4B4C"/>
    <w:rsid w:val="00A014E9"/>
    <w:rsid w:val="00A03A20"/>
    <w:rsid w:val="00A041CA"/>
    <w:rsid w:val="00A16410"/>
    <w:rsid w:val="00A214D3"/>
    <w:rsid w:val="00A2745C"/>
    <w:rsid w:val="00A454EE"/>
    <w:rsid w:val="00A50BDD"/>
    <w:rsid w:val="00A56FE7"/>
    <w:rsid w:val="00A57056"/>
    <w:rsid w:val="00A60F15"/>
    <w:rsid w:val="00A75349"/>
    <w:rsid w:val="00A75C8E"/>
    <w:rsid w:val="00A87FF7"/>
    <w:rsid w:val="00A91396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32D99"/>
    <w:rsid w:val="00B33AE9"/>
    <w:rsid w:val="00B34292"/>
    <w:rsid w:val="00B41ACC"/>
    <w:rsid w:val="00B427B8"/>
    <w:rsid w:val="00B46FCA"/>
    <w:rsid w:val="00B55647"/>
    <w:rsid w:val="00B65CCB"/>
    <w:rsid w:val="00B74D3C"/>
    <w:rsid w:val="00B81EE5"/>
    <w:rsid w:val="00B86C1E"/>
    <w:rsid w:val="00B90791"/>
    <w:rsid w:val="00B917A5"/>
    <w:rsid w:val="00B91CAC"/>
    <w:rsid w:val="00B934A9"/>
    <w:rsid w:val="00BA0289"/>
    <w:rsid w:val="00BA6AC6"/>
    <w:rsid w:val="00BB24F6"/>
    <w:rsid w:val="00BB5E10"/>
    <w:rsid w:val="00BB7ADA"/>
    <w:rsid w:val="00BD2A93"/>
    <w:rsid w:val="00BD6CF7"/>
    <w:rsid w:val="00BF54A2"/>
    <w:rsid w:val="00BF5508"/>
    <w:rsid w:val="00C0135C"/>
    <w:rsid w:val="00C1175B"/>
    <w:rsid w:val="00C224BF"/>
    <w:rsid w:val="00C26FC5"/>
    <w:rsid w:val="00C3062F"/>
    <w:rsid w:val="00C34BCF"/>
    <w:rsid w:val="00C47AB7"/>
    <w:rsid w:val="00C65CB4"/>
    <w:rsid w:val="00C65F2E"/>
    <w:rsid w:val="00C8270D"/>
    <w:rsid w:val="00C95D43"/>
    <w:rsid w:val="00CB7034"/>
    <w:rsid w:val="00CC2954"/>
    <w:rsid w:val="00CC3C49"/>
    <w:rsid w:val="00CC6817"/>
    <w:rsid w:val="00CD0D80"/>
    <w:rsid w:val="00CD1BF0"/>
    <w:rsid w:val="00CD6E78"/>
    <w:rsid w:val="00D0569E"/>
    <w:rsid w:val="00D50EB3"/>
    <w:rsid w:val="00D9290A"/>
    <w:rsid w:val="00D941D2"/>
    <w:rsid w:val="00D953C3"/>
    <w:rsid w:val="00DA07E1"/>
    <w:rsid w:val="00DA671A"/>
    <w:rsid w:val="00DB3A09"/>
    <w:rsid w:val="00DE3176"/>
    <w:rsid w:val="00E03B1C"/>
    <w:rsid w:val="00E057BD"/>
    <w:rsid w:val="00E063BF"/>
    <w:rsid w:val="00E10460"/>
    <w:rsid w:val="00E135F3"/>
    <w:rsid w:val="00E2600A"/>
    <w:rsid w:val="00E32504"/>
    <w:rsid w:val="00E44F72"/>
    <w:rsid w:val="00E517AB"/>
    <w:rsid w:val="00E5287D"/>
    <w:rsid w:val="00E5358F"/>
    <w:rsid w:val="00E54C94"/>
    <w:rsid w:val="00E56788"/>
    <w:rsid w:val="00E73F39"/>
    <w:rsid w:val="00E7469C"/>
    <w:rsid w:val="00E85FF8"/>
    <w:rsid w:val="00E87CBF"/>
    <w:rsid w:val="00ED5738"/>
    <w:rsid w:val="00F03928"/>
    <w:rsid w:val="00F04636"/>
    <w:rsid w:val="00F05A4D"/>
    <w:rsid w:val="00F072CB"/>
    <w:rsid w:val="00F076CA"/>
    <w:rsid w:val="00F13014"/>
    <w:rsid w:val="00F16723"/>
    <w:rsid w:val="00F17C09"/>
    <w:rsid w:val="00F37F91"/>
    <w:rsid w:val="00F42869"/>
    <w:rsid w:val="00F46DCF"/>
    <w:rsid w:val="00F47FDC"/>
    <w:rsid w:val="00F55127"/>
    <w:rsid w:val="00F55C4E"/>
    <w:rsid w:val="00F56B6B"/>
    <w:rsid w:val="00F66149"/>
    <w:rsid w:val="00F70F65"/>
    <w:rsid w:val="00F734E9"/>
    <w:rsid w:val="00F930DE"/>
    <w:rsid w:val="00FA1E7D"/>
    <w:rsid w:val="00FA22C1"/>
    <w:rsid w:val="00FA42EC"/>
    <w:rsid w:val="00FD5F7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6E8538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3419D-7B8B-4376-AD37-BC18D77F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澤田　尚宏</cp:lastModifiedBy>
  <cp:revision>139</cp:revision>
  <cp:lastPrinted>2021-03-12T08:42:00Z</cp:lastPrinted>
  <dcterms:created xsi:type="dcterms:W3CDTF">2020-11-05T00:12:00Z</dcterms:created>
  <dcterms:modified xsi:type="dcterms:W3CDTF">2024-03-14T07:52:00Z</dcterms:modified>
</cp:coreProperties>
</file>